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F008" w14:textId="77777777" w:rsidR="008960FD" w:rsidRDefault="008960FD">
      <w:pPr>
        <w:rPr>
          <w:rFonts w:ascii="Arial" w:hAnsi="Arial" w:cs="Arial"/>
          <w:color w:val="767171" w:themeColor="background2" w:themeShade="80"/>
          <w:sz w:val="12"/>
          <w:szCs w:val="12"/>
        </w:rPr>
      </w:pPr>
    </w:p>
    <w:p w14:paraId="241C26DE" w14:textId="5ABD6DF8" w:rsidR="008960FD" w:rsidRDefault="00FE7F25">
      <w:pPr>
        <w:rPr>
          <w:rFonts w:ascii="Arial" w:hAnsi="Arial" w:cs="Arial"/>
          <w:color w:val="767171" w:themeColor="background2" w:themeShade="80"/>
          <w:sz w:val="12"/>
          <w:szCs w:val="12"/>
        </w:rPr>
      </w:pPr>
      <w:r>
        <w:rPr>
          <w:rFonts w:ascii="Arial" w:hAnsi="Arial" w:cs="Arial"/>
          <w:color w:val="767171" w:themeColor="background2" w:themeShade="80"/>
          <w:sz w:val="12"/>
          <w:szCs w:val="12"/>
        </w:rPr>
        <w:t>ASV Schorndorf 1908 e.V. Epplerinweg 31, 73614 Schorndorf</w:t>
      </w:r>
    </w:p>
    <w:p w14:paraId="670BE2D2" w14:textId="77777777" w:rsidR="008960FD" w:rsidRDefault="008960FD">
      <w:pPr>
        <w:rPr>
          <w:rFonts w:ascii="Arial" w:hAnsi="Arial" w:cs="Arial"/>
          <w:color w:val="767171" w:themeColor="background2" w:themeShade="80"/>
          <w:sz w:val="12"/>
          <w:szCs w:val="12"/>
        </w:rPr>
      </w:pPr>
    </w:p>
    <w:p w14:paraId="4E0979C4" w14:textId="77777777" w:rsidR="008960FD" w:rsidRDefault="008960FD">
      <w:pPr>
        <w:rPr>
          <w:rFonts w:ascii="Arial" w:hAnsi="Arial" w:cs="Arial"/>
          <w:color w:val="767171" w:themeColor="background2" w:themeShade="80"/>
          <w:sz w:val="12"/>
          <w:szCs w:val="12"/>
        </w:rPr>
      </w:pPr>
    </w:p>
    <w:p w14:paraId="5C91281F" w14:textId="5F893B1F" w:rsidR="008960FD" w:rsidRDefault="00FE7F25">
      <w:pPr>
        <w:rPr>
          <w:rFonts w:ascii="Arial" w:hAnsi="Arial" w:cs="Arial"/>
          <w:sz w:val="16"/>
          <w:szCs w:val="16"/>
        </w:rPr>
      </w:pPr>
      <w:r>
        <w:rPr>
          <w:rFonts w:ascii="Arial" w:hAnsi="Arial" w:cs="Arial"/>
          <w:noProof/>
          <w:sz w:val="16"/>
          <w:szCs w:val="16"/>
        </w:rPr>
        <mc:AlternateContent>
          <mc:Choice Requires="wps">
            <w:drawing>
              <wp:anchor distT="3175" distB="0" distL="3175" distR="3175" simplePos="0" relativeHeight="251658752" behindDoc="0" locked="0" layoutInCell="0" allowOverlap="1" wp14:anchorId="7F367234" wp14:editId="1D6E281D">
                <wp:simplePos x="0" y="0"/>
                <wp:positionH relativeFrom="margin">
                  <wp:posOffset>-109220</wp:posOffset>
                </wp:positionH>
                <wp:positionV relativeFrom="page">
                  <wp:posOffset>2066925</wp:posOffset>
                </wp:positionV>
                <wp:extent cx="2118995" cy="48260"/>
                <wp:effectExtent l="0" t="0" r="0" b="9525"/>
                <wp:wrapNone/>
                <wp:docPr id="5" name="Textfeld 14"/>
                <wp:cNvGraphicFramePr/>
                <a:graphic xmlns:a="http://schemas.openxmlformats.org/drawingml/2006/main">
                  <a:graphicData uri="http://schemas.microsoft.com/office/word/2010/wordprocessingShape">
                    <wps:wsp>
                      <wps:cNvSpPr/>
                      <wps:spPr>
                        <a:xfrm>
                          <a:off x="0" y="0"/>
                          <a:ext cx="2118240" cy="4752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D5BDC79" w14:textId="77777777" w:rsidR="008960FD" w:rsidRDefault="008960FD">
                            <w:pPr>
                              <w:pStyle w:val="Rahmeninhalt"/>
                            </w:pPr>
                          </w:p>
                          <w:p w14:paraId="6825D86F" w14:textId="77777777" w:rsidR="008960FD" w:rsidRDefault="008960FD">
                            <w:pPr>
                              <w:pStyle w:val="Rahmeninhalt"/>
                              <w:rPr>
                                <w:rFonts w:ascii="Arial" w:hAnsi="Arial" w:cs="Arial"/>
                              </w:rPr>
                            </w:pPr>
                          </w:p>
                        </w:txbxContent>
                      </wps:txbx>
                      <wps:bodyPr>
                        <a:prstTxWarp prst="textNoShape">
                          <a:avLst/>
                        </a:prstTxWarp>
                        <a:noAutofit/>
                      </wps:bodyPr>
                    </wps:wsp>
                  </a:graphicData>
                </a:graphic>
              </wp:anchor>
            </w:drawing>
          </mc:Choice>
          <mc:Fallback>
            <w:pict>
              <v:rect w14:anchorId="7F367234" id="Textfeld 14" o:spid="_x0000_s1026" style="position:absolute;margin-left:-8.6pt;margin-top:162.75pt;width:166.85pt;height:3.8pt;z-index:251658752;visibility:visible;mso-wrap-style:square;mso-wrap-distance-left:.25pt;mso-wrap-distance-top:.25pt;mso-wrap-distance-right:.25pt;mso-wrap-distance-bottom:0;mso-position-horizontal:absolute;mso-position-horizontal-relative:margin;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Bb4K2gEAADYEAAAOAAAAZHJzL2Uyb0RvYy54bWysU8Fu3CAUvFfqPyDuXWw3SSNr7ahq&#13;&#10;lF6qNGpS9czixy4S8BCQNfv3Fay93qS9pOoFg/xmHjPzWN8ko8kefFBoO1qvKkrAChyU3Xb059Pd&#13;&#10;h2tKQuR24BotdPQAgd7079+tR9dCgzvUA3iSjLahHV1HdzG6lrEgdmB4WKEDm4yW6A2PYYV+ywbP&#13;&#10;R2W3RrOmqq7YiH5wHgWEoOz29viT9oVfShDxu5QBItEdrSiJZfVl3ZSV9Wvebj13OyWme/B/uIbh&#13;&#10;ytIzqlseOXn26g8qo4THgDKuBBqGUioBRQRrqrp6Jedxxx0UMaEdgzv5FP4frbjfP7oHT1i2LLTB&#13;&#10;PfgsI0lv8helJKkYdVjsghSJSB1t6vq6uagoEYeOXny6bCqaedgCdz7Er4CG5E1HPYhYXOL7byFO&#13;&#10;tXNNbhdQq+FOaV0OeQjgi/Zkz3VHdaxn+hdl2pKxo1cfL6tCbTHjJ25t+zVbdJVdPGjI9Nr+AEnU&#13;&#10;UOT9pR8XAuzSs5TnMqm0fhNyAmQslJF8E/oEKb3RxhPaKIv+aMmZsLyNaZPmRDc4HI6ZZqOf0i/u&#13;&#10;3RRHhBTvcR4y3r5O5Vic+1r8/BxRqmNmucVMW9wdgyuxT+8oD//5uWSwPPf+NwAAAP//AwBQSwME&#13;&#10;FAAGAAgAAAAhAPbt5PPlAAAAEQEAAA8AAABkcnMvZG93bnJldi54bWxMz7tuwjAUANC9Uv/h6iKx&#13;&#10;EceJAjTkBiGqbu1QKOpqEhNH+BHFJrj9+qpT+wFnONU2Gg2THH3vLCFPUgRpG9f2tiP8OL4s1gg+&#13;&#10;CNsK7awk/JIet/XjQyXK1t3tu5wOoYNotPWlIFQhDCVjvlHSCJ+4Qdpo9MWNRgSfuLFj7Sjuve2M&#13;&#10;ZlmaLpkRvUXwSgxyr2RzPdwMoTyewu5ttV+/Fup7+jQ8PrmTIprP4vNmPou7DUKQMfwJ/D0Qcqwr&#13;&#10;UZ7dzbYeNOGCrzKEQJhnRYEwEuZ8WSCcCfM85wisrtj/Sf0DAAD//wMAUEsBAi0AFAAGAAgAAAAh&#13;&#10;AFoik6P/AAAA5QEAABMAAAAAAAAAAAAAAAAAAAAAAFtDb250ZW50X1R5cGVzXS54bWxQSwECLQAU&#13;&#10;AAYACAAAACEAp0rPONgAAACWAQAACwAAAAAAAAAAAAAAAAAwAQAAX3JlbHMvLnJlbHNQSwECLQAU&#13;&#10;AAYACAAAACEAZAW+CtoBAAA2BAAADgAAAAAAAAAAAAAAAAAxAgAAZHJzL2Uyb0RvYy54bWxQSwEC&#13;&#10;LQAUAAYACAAAACEA9u3k8+UAAAARAQAADwAAAAAAAAAAAAAAAAA3BAAAZHJzL2Rvd25yZXYueG1s&#13;&#10;UEsFBgAAAAAEAAQA8wAAAEkFAAAAAA==&#13;&#10;" o:allowincell="f" fillcolor="white [3201]" stroked="f" strokeweight=".5pt">
                <v:textbox>
                  <w:txbxContent>
                    <w:p w14:paraId="1D5BDC79" w14:textId="77777777" w:rsidR="008960FD" w:rsidRDefault="008960FD">
                      <w:pPr>
                        <w:pStyle w:val="Rahmeninhalt"/>
                      </w:pPr>
                    </w:p>
                    <w:p w14:paraId="6825D86F" w14:textId="77777777" w:rsidR="008960FD" w:rsidRDefault="008960FD">
                      <w:pPr>
                        <w:pStyle w:val="Rahmeninhalt"/>
                        <w:rPr>
                          <w:rFonts w:ascii="Arial" w:hAnsi="Arial" w:cs="Arial"/>
                        </w:rPr>
                      </w:pPr>
                    </w:p>
                  </w:txbxContent>
                </v:textbox>
                <w10:wrap anchorx="margin" anchory="page"/>
              </v:rect>
            </w:pict>
          </mc:Fallback>
        </mc:AlternateContent>
      </w:r>
    </w:p>
    <w:p w14:paraId="2CD2F299" w14:textId="77777777" w:rsidR="00FE7F25" w:rsidRDefault="00FE7F2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E887D8" w14:textId="77777777" w:rsidR="00FE7F25" w:rsidRDefault="00FE7F25" w:rsidP="00FE7F25">
      <w:pPr>
        <w:ind w:left="5664" w:firstLine="708"/>
        <w:rPr>
          <w:rFonts w:ascii="Arial" w:hAnsi="Arial" w:cs="Arial"/>
          <w:sz w:val="20"/>
        </w:rPr>
      </w:pPr>
    </w:p>
    <w:p w14:paraId="47BD17E2" w14:textId="6DC08355" w:rsidR="008960FD" w:rsidRDefault="00FE7F25" w:rsidP="00FE7F25">
      <w:pPr>
        <w:ind w:left="7080" w:firstLine="708"/>
        <w:rPr>
          <w:rFonts w:ascii="Arial" w:hAnsi="Arial" w:cs="Arial"/>
          <w:sz w:val="20"/>
        </w:rPr>
      </w:pPr>
      <w:r>
        <w:rPr>
          <w:rFonts w:ascii="Arial" w:hAnsi="Arial" w:cs="Arial"/>
          <w:sz w:val="20"/>
        </w:rPr>
        <w:fldChar w:fldCharType="begin"/>
      </w:r>
      <w:r>
        <w:rPr>
          <w:rFonts w:ascii="Arial" w:hAnsi="Arial" w:cs="Arial"/>
          <w:sz w:val="20"/>
        </w:rPr>
        <w:instrText>TIME \@"dd\.MM\.yyyy"</w:instrText>
      </w:r>
      <w:r>
        <w:rPr>
          <w:rFonts w:ascii="Arial" w:hAnsi="Arial" w:cs="Arial"/>
          <w:sz w:val="20"/>
        </w:rPr>
        <w:fldChar w:fldCharType="separate"/>
      </w:r>
      <w:r w:rsidR="00B942C4">
        <w:rPr>
          <w:rFonts w:ascii="Arial" w:hAnsi="Arial" w:cs="Arial"/>
          <w:noProof/>
          <w:sz w:val="20"/>
        </w:rPr>
        <w:t>30.03.2023</w:t>
      </w:r>
      <w:r>
        <w:rPr>
          <w:rFonts w:ascii="Arial" w:hAnsi="Arial" w:cs="Arial"/>
          <w:sz w:val="20"/>
        </w:rPr>
        <w:fldChar w:fldCharType="end"/>
      </w:r>
    </w:p>
    <w:p w14:paraId="2FE4960C" w14:textId="77777777" w:rsidR="00FA1862" w:rsidRDefault="00FA1862" w:rsidP="00FA1862">
      <w:pPr>
        <w:jc w:val="center"/>
        <w:rPr>
          <w:b/>
          <w:bCs/>
          <w:sz w:val="28"/>
          <w:szCs w:val="28"/>
        </w:rPr>
      </w:pPr>
      <w:r>
        <w:rPr>
          <w:noProof/>
        </w:rPr>
        <w:drawing>
          <wp:anchor distT="0" distB="0" distL="0" distR="0" simplePos="0" relativeHeight="251664896" behindDoc="0" locked="0" layoutInCell="0" allowOverlap="1" wp14:anchorId="24C378E9" wp14:editId="7A02597C">
            <wp:simplePos x="0" y="0"/>
            <wp:positionH relativeFrom="column">
              <wp:posOffset>4959350</wp:posOffset>
            </wp:positionH>
            <wp:positionV relativeFrom="paragraph">
              <wp:posOffset>20955</wp:posOffset>
            </wp:positionV>
            <wp:extent cx="1127760" cy="1264285"/>
            <wp:effectExtent l="0" t="0" r="0" b="0"/>
            <wp:wrapNone/>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1"/>
                    <pic:cNvPicPr>
                      <a:picLocks noChangeAspect="1" noChangeArrowheads="1"/>
                    </pic:cNvPicPr>
                  </pic:nvPicPr>
                  <pic:blipFill>
                    <a:blip r:embed="rId8"/>
                    <a:stretch>
                      <a:fillRect/>
                    </a:stretch>
                  </pic:blipFill>
                  <pic:spPr bwMode="auto">
                    <a:xfrm>
                      <a:off x="0" y="0"/>
                      <a:ext cx="1127760" cy="1264285"/>
                    </a:xfrm>
                    <a:prstGeom prst="rect">
                      <a:avLst/>
                    </a:prstGeom>
                  </pic:spPr>
                </pic:pic>
              </a:graphicData>
            </a:graphic>
          </wp:anchor>
        </w:drawing>
      </w:r>
      <w:r>
        <w:rPr>
          <w:b/>
          <w:bCs/>
          <w:i/>
          <w:iCs/>
          <w:sz w:val="40"/>
          <w:szCs w:val="40"/>
          <w:u w:val="single"/>
        </w:rPr>
        <w:t>Ausschreibung</w:t>
      </w:r>
    </w:p>
    <w:p w14:paraId="6F5D1908" w14:textId="4E0909E1" w:rsidR="00FA1862" w:rsidRDefault="00FA1862" w:rsidP="00FE7F25">
      <w:pPr>
        <w:rPr>
          <w:b/>
          <w:bCs/>
          <w:sz w:val="28"/>
          <w:szCs w:val="28"/>
        </w:rPr>
      </w:pPr>
    </w:p>
    <w:p w14:paraId="61963D78" w14:textId="1AFFF5D5" w:rsidR="00FA1862" w:rsidRDefault="00FA1862" w:rsidP="00FA1862">
      <w:pPr>
        <w:jc w:val="center"/>
        <w:rPr>
          <w:b/>
          <w:bCs/>
          <w:sz w:val="28"/>
          <w:szCs w:val="28"/>
        </w:rPr>
      </w:pPr>
    </w:p>
    <w:p w14:paraId="5BC0FE48" w14:textId="77777777" w:rsidR="00FA1862" w:rsidRDefault="00FA1862" w:rsidP="00FA1862">
      <w:pPr>
        <w:jc w:val="center"/>
        <w:rPr>
          <w:b/>
          <w:bCs/>
          <w:i/>
          <w:iCs/>
          <w:sz w:val="32"/>
          <w:szCs w:val="32"/>
        </w:rPr>
      </w:pPr>
      <w:r w:rsidRPr="000A7B21">
        <w:rPr>
          <w:b/>
          <w:bCs/>
          <w:sz w:val="30"/>
          <w:szCs w:val="28"/>
        </w:rPr>
        <w:t>6</w:t>
      </w:r>
      <w:r>
        <w:rPr>
          <w:b/>
          <w:bCs/>
          <w:i/>
          <w:iCs/>
          <w:sz w:val="32"/>
          <w:szCs w:val="32"/>
        </w:rPr>
        <w:t xml:space="preserve">. Richard-Teufel-Gedächtnis-Turnier </w:t>
      </w:r>
    </w:p>
    <w:p w14:paraId="15E7FA42" w14:textId="77777777" w:rsidR="00FA1862" w:rsidRDefault="00FA1862" w:rsidP="00FA1862">
      <w:pPr>
        <w:jc w:val="center"/>
        <w:rPr>
          <w:b/>
          <w:bCs/>
          <w:i/>
          <w:iCs/>
          <w:sz w:val="32"/>
          <w:szCs w:val="32"/>
        </w:rPr>
      </w:pPr>
      <w:r>
        <w:rPr>
          <w:b/>
          <w:bCs/>
          <w:i/>
          <w:iCs/>
          <w:sz w:val="32"/>
          <w:szCs w:val="32"/>
        </w:rPr>
        <w:t>der C- bis E- Jugend Freistil</w:t>
      </w:r>
    </w:p>
    <w:p w14:paraId="7F78713E" w14:textId="77777777" w:rsidR="00FA1862" w:rsidRDefault="00FA1862" w:rsidP="00FA1862">
      <w:pPr>
        <w:jc w:val="center"/>
        <w:rPr>
          <w:b/>
          <w:bCs/>
          <w:i/>
          <w:iCs/>
          <w:sz w:val="32"/>
          <w:szCs w:val="32"/>
        </w:rPr>
      </w:pPr>
      <w:r>
        <w:rPr>
          <w:b/>
          <w:bCs/>
          <w:i/>
          <w:iCs/>
          <w:sz w:val="32"/>
          <w:szCs w:val="32"/>
        </w:rPr>
        <w:t>A- bis B- Jugend Greco</w:t>
      </w:r>
    </w:p>
    <w:p w14:paraId="4A9D4B5D" w14:textId="77777777" w:rsidR="00FA1862" w:rsidRDefault="00FA1862" w:rsidP="00FA1862">
      <w:pPr>
        <w:jc w:val="center"/>
        <w:rPr>
          <w:sz w:val="22"/>
          <w:szCs w:val="22"/>
        </w:rPr>
      </w:pPr>
    </w:p>
    <w:p w14:paraId="0F6101BC" w14:textId="77777777" w:rsidR="00FA1862" w:rsidRDefault="00FA1862" w:rsidP="00FA1862">
      <w:pPr>
        <w:rPr>
          <w:b/>
          <w:bCs/>
          <w:sz w:val="22"/>
          <w:szCs w:val="22"/>
        </w:rPr>
      </w:pPr>
      <w:r>
        <w:rPr>
          <w:b/>
          <w:bCs/>
          <w:sz w:val="22"/>
          <w:szCs w:val="22"/>
        </w:rPr>
        <w:t xml:space="preserve">Datum: </w:t>
      </w:r>
      <w:r>
        <w:rPr>
          <w:b/>
          <w:bCs/>
          <w:sz w:val="22"/>
          <w:szCs w:val="22"/>
        </w:rPr>
        <w:tab/>
      </w:r>
      <w:r>
        <w:rPr>
          <w:b/>
          <w:bCs/>
          <w:sz w:val="22"/>
          <w:szCs w:val="22"/>
        </w:rPr>
        <w:tab/>
        <w:t>Samstag, den 6.05.2023</w:t>
      </w:r>
    </w:p>
    <w:p w14:paraId="178C3FB3" w14:textId="77777777" w:rsidR="00FA1862" w:rsidRDefault="00FA1862" w:rsidP="00FA1862">
      <w:pPr>
        <w:rPr>
          <w:b/>
          <w:bCs/>
          <w:sz w:val="22"/>
          <w:szCs w:val="22"/>
        </w:rPr>
      </w:pPr>
    </w:p>
    <w:p w14:paraId="7A74648E" w14:textId="77777777" w:rsidR="00FA1862" w:rsidRDefault="00FA1862" w:rsidP="00FA1862">
      <w:pPr>
        <w:rPr>
          <w:sz w:val="22"/>
          <w:szCs w:val="22"/>
        </w:rPr>
      </w:pPr>
      <w:r>
        <w:rPr>
          <w:b/>
          <w:bCs/>
          <w:sz w:val="22"/>
          <w:szCs w:val="22"/>
        </w:rPr>
        <w:t>Veranstalter:</w:t>
      </w:r>
      <w:r>
        <w:rPr>
          <w:sz w:val="22"/>
          <w:szCs w:val="22"/>
        </w:rPr>
        <w:tab/>
      </w:r>
      <w:r>
        <w:rPr>
          <w:sz w:val="22"/>
          <w:szCs w:val="22"/>
        </w:rPr>
        <w:tab/>
        <w:t>Württ. Ringerverband</w:t>
      </w:r>
    </w:p>
    <w:p w14:paraId="5E429412" w14:textId="77777777" w:rsidR="00FA1862" w:rsidRDefault="00FA1862" w:rsidP="00FA1862">
      <w:pPr>
        <w:rPr>
          <w:sz w:val="22"/>
          <w:szCs w:val="22"/>
        </w:rPr>
      </w:pPr>
    </w:p>
    <w:p w14:paraId="3B375360" w14:textId="77777777" w:rsidR="00FA1862" w:rsidRDefault="00FA1862" w:rsidP="00FA1862">
      <w:pPr>
        <w:rPr>
          <w:sz w:val="22"/>
          <w:szCs w:val="22"/>
        </w:rPr>
      </w:pPr>
      <w:r>
        <w:rPr>
          <w:b/>
          <w:bCs/>
          <w:sz w:val="22"/>
          <w:szCs w:val="22"/>
        </w:rPr>
        <w:t>Ausrichter:</w:t>
      </w:r>
      <w:r>
        <w:rPr>
          <w:sz w:val="22"/>
          <w:szCs w:val="22"/>
        </w:rPr>
        <w:t xml:space="preserve"> </w:t>
      </w:r>
      <w:r>
        <w:rPr>
          <w:sz w:val="22"/>
          <w:szCs w:val="22"/>
        </w:rPr>
        <w:tab/>
      </w:r>
      <w:r>
        <w:rPr>
          <w:sz w:val="22"/>
          <w:szCs w:val="22"/>
        </w:rPr>
        <w:tab/>
        <w:t>ASV Schorndorf</w:t>
      </w:r>
    </w:p>
    <w:p w14:paraId="548665BC" w14:textId="77777777" w:rsidR="00FA1862" w:rsidRDefault="00FA1862" w:rsidP="00FA1862">
      <w:pPr>
        <w:rPr>
          <w:sz w:val="22"/>
          <w:szCs w:val="22"/>
        </w:rPr>
      </w:pPr>
    </w:p>
    <w:p w14:paraId="42F9D1A9" w14:textId="77777777" w:rsidR="00FA1862" w:rsidRDefault="00FA1862" w:rsidP="00FA1862">
      <w:pPr>
        <w:rPr>
          <w:sz w:val="22"/>
          <w:szCs w:val="22"/>
        </w:rPr>
      </w:pPr>
      <w:r>
        <w:rPr>
          <w:b/>
          <w:bCs/>
          <w:sz w:val="22"/>
          <w:szCs w:val="22"/>
        </w:rPr>
        <w:t>Wettkampfstätte:</w:t>
      </w:r>
      <w:r>
        <w:rPr>
          <w:sz w:val="22"/>
          <w:szCs w:val="22"/>
        </w:rPr>
        <w:t xml:space="preserve"> </w:t>
      </w:r>
      <w:r>
        <w:rPr>
          <w:sz w:val="22"/>
          <w:szCs w:val="22"/>
        </w:rPr>
        <w:tab/>
        <w:t>Bronnbachhalle, Jahnstraße 37,</w:t>
      </w:r>
    </w:p>
    <w:p w14:paraId="04ED1D9C" w14:textId="77777777" w:rsidR="00FA1862" w:rsidRDefault="00FA1862" w:rsidP="00FA1862">
      <w:pPr>
        <w:rPr>
          <w:sz w:val="22"/>
          <w:szCs w:val="22"/>
        </w:rPr>
      </w:pPr>
      <w:r>
        <w:rPr>
          <w:sz w:val="22"/>
          <w:szCs w:val="22"/>
        </w:rPr>
        <w:t xml:space="preserve">                                          </w:t>
      </w:r>
      <w:r>
        <w:rPr>
          <w:sz w:val="22"/>
          <w:szCs w:val="22"/>
        </w:rPr>
        <w:tab/>
        <w:t>73614 Schorndorf-Weiler</w:t>
      </w:r>
    </w:p>
    <w:p w14:paraId="17959BA7" w14:textId="77777777" w:rsidR="00FA1862" w:rsidRDefault="00FA1862" w:rsidP="00FA1862">
      <w:pPr>
        <w:rPr>
          <w:sz w:val="22"/>
          <w:szCs w:val="22"/>
        </w:rPr>
      </w:pPr>
    </w:p>
    <w:p w14:paraId="61810F10" w14:textId="77777777" w:rsidR="00FA1862" w:rsidRDefault="00FA1862" w:rsidP="00FA1862">
      <w:pPr>
        <w:rPr>
          <w:sz w:val="22"/>
          <w:szCs w:val="22"/>
        </w:rPr>
      </w:pPr>
      <w:r>
        <w:rPr>
          <w:b/>
          <w:bCs/>
          <w:sz w:val="22"/>
          <w:szCs w:val="22"/>
        </w:rPr>
        <w:t xml:space="preserve">Zeiteinteilung: </w:t>
      </w:r>
      <w:r>
        <w:rPr>
          <w:b/>
          <w:bCs/>
          <w:sz w:val="22"/>
          <w:szCs w:val="22"/>
        </w:rPr>
        <w:tab/>
        <w:t xml:space="preserve">Waage: 9.00 – 9.30 Uhr </w:t>
      </w:r>
      <w:r>
        <w:rPr>
          <w:sz w:val="22"/>
          <w:szCs w:val="22"/>
        </w:rPr>
        <w:tab/>
        <w:t>Kampfbeginn: ca. 10.00 Uhr</w:t>
      </w:r>
    </w:p>
    <w:p w14:paraId="2F2BB7E6" w14:textId="77777777" w:rsidR="00FA1862" w:rsidRDefault="00FA1862" w:rsidP="00FA1862">
      <w:pPr>
        <w:rPr>
          <w:sz w:val="22"/>
          <w:szCs w:val="22"/>
        </w:rPr>
      </w:pPr>
    </w:p>
    <w:p w14:paraId="3B3AB94A" w14:textId="77777777" w:rsidR="00FA1862" w:rsidRDefault="00FA1862" w:rsidP="00FA1862">
      <w:pPr>
        <w:ind w:left="2124" w:hanging="2124"/>
        <w:rPr>
          <w:sz w:val="22"/>
          <w:szCs w:val="22"/>
        </w:rPr>
      </w:pPr>
      <w:r>
        <w:rPr>
          <w:b/>
          <w:bCs/>
          <w:sz w:val="22"/>
          <w:szCs w:val="22"/>
        </w:rPr>
        <w:t>Besonderheiten:</w:t>
      </w:r>
      <w:r>
        <w:rPr>
          <w:sz w:val="22"/>
          <w:szCs w:val="22"/>
        </w:rPr>
        <w:tab/>
        <w:t>Kampfleitung auch durch Jugendkampfrichter/ Trainer/ Betreuer möglich.</w:t>
      </w:r>
    </w:p>
    <w:p w14:paraId="56E31157" w14:textId="77777777" w:rsidR="00FA1862" w:rsidRDefault="00FA1862" w:rsidP="00FA1862">
      <w:pPr>
        <w:ind w:left="2124"/>
        <w:rPr>
          <w:sz w:val="22"/>
          <w:szCs w:val="22"/>
        </w:rPr>
      </w:pPr>
      <w:r>
        <w:rPr>
          <w:sz w:val="22"/>
          <w:szCs w:val="22"/>
        </w:rPr>
        <w:t>Je nach gemeldeter Teilnehmerzahl wird auf drei bzw. vier Matten gerungen.</w:t>
      </w:r>
    </w:p>
    <w:p w14:paraId="601D1F0E" w14:textId="77777777" w:rsidR="00FA1862" w:rsidRDefault="00FA1862" w:rsidP="00FA1862">
      <w:pPr>
        <w:rPr>
          <w:sz w:val="22"/>
          <w:szCs w:val="22"/>
        </w:rPr>
      </w:pPr>
    </w:p>
    <w:p w14:paraId="583D3DDE" w14:textId="77777777" w:rsidR="00FA1862" w:rsidRDefault="00FA1862" w:rsidP="00FA1862">
      <w:pPr>
        <w:rPr>
          <w:sz w:val="22"/>
          <w:szCs w:val="22"/>
        </w:rPr>
      </w:pPr>
      <w:r>
        <w:rPr>
          <w:b/>
          <w:bCs/>
          <w:sz w:val="22"/>
          <w:szCs w:val="22"/>
        </w:rPr>
        <w:t>Startberechtigt:</w:t>
      </w:r>
      <w:r>
        <w:rPr>
          <w:sz w:val="22"/>
          <w:szCs w:val="22"/>
        </w:rPr>
        <w:tab/>
        <w:t xml:space="preserve">A-Jugend: </w:t>
      </w:r>
      <w:r>
        <w:rPr>
          <w:sz w:val="22"/>
          <w:szCs w:val="22"/>
        </w:rPr>
        <w:tab/>
        <w:t>Jahrgänge 2006 – 2008</w:t>
      </w:r>
    </w:p>
    <w:p w14:paraId="407B4910" w14:textId="77777777" w:rsidR="00FA1862" w:rsidRDefault="00FA1862" w:rsidP="00FA1862">
      <w:pPr>
        <w:ind w:left="1418" w:firstLine="709"/>
        <w:rPr>
          <w:sz w:val="22"/>
          <w:szCs w:val="22"/>
        </w:rPr>
      </w:pPr>
      <w:r>
        <w:rPr>
          <w:sz w:val="22"/>
          <w:szCs w:val="22"/>
        </w:rPr>
        <w:t xml:space="preserve">B-Jugend: </w:t>
      </w:r>
      <w:r>
        <w:rPr>
          <w:sz w:val="22"/>
          <w:szCs w:val="22"/>
        </w:rPr>
        <w:tab/>
        <w:t>Jahrgänge 2009 – 2010</w:t>
      </w:r>
    </w:p>
    <w:p w14:paraId="54AEB55D" w14:textId="77777777" w:rsidR="00FA1862" w:rsidRDefault="00FA1862" w:rsidP="00FA1862">
      <w:pPr>
        <w:ind w:left="1418" w:firstLine="709"/>
        <w:rPr>
          <w:sz w:val="22"/>
          <w:szCs w:val="22"/>
        </w:rPr>
      </w:pPr>
      <w:r>
        <w:rPr>
          <w:sz w:val="22"/>
          <w:szCs w:val="22"/>
        </w:rPr>
        <w:t xml:space="preserve">C- Jugend: </w:t>
      </w:r>
      <w:r>
        <w:rPr>
          <w:sz w:val="22"/>
          <w:szCs w:val="22"/>
        </w:rPr>
        <w:tab/>
        <w:t>Jahrgänge 2011 – 2012</w:t>
      </w:r>
    </w:p>
    <w:p w14:paraId="4D70A6B9" w14:textId="77777777" w:rsidR="00FA1862" w:rsidRDefault="00FA1862" w:rsidP="00FA1862">
      <w:pPr>
        <w:rPr>
          <w:sz w:val="22"/>
          <w:szCs w:val="22"/>
        </w:rPr>
      </w:pPr>
      <w:r>
        <w:rPr>
          <w:sz w:val="22"/>
          <w:szCs w:val="22"/>
        </w:rPr>
        <w:tab/>
      </w:r>
      <w:r>
        <w:rPr>
          <w:sz w:val="22"/>
          <w:szCs w:val="22"/>
        </w:rPr>
        <w:tab/>
      </w:r>
      <w:r>
        <w:rPr>
          <w:sz w:val="22"/>
          <w:szCs w:val="22"/>
        </w:rPr>
        <w:tab/>
        <w:t>D-Jugend:</w:t>
      </w:r>
      <w:r>
        <w:rPr>
          <w:sz w:val="22"/>
          <w:szCs w:val="22"/>
        </w:rPr>
        <w:tab/>
        <w:t>Jahrgänge 2013 – 2014</w:t>
      </w:r>
    </w:p>
    <w:p w14:paraId="75B8DD4C" w14:textId="77777777" w:rsidR="00FA1862" w:rsidRDefault="00FA1862" w:rsidP="00FA1862">
      <w:pPr>
        <w:rPr>
          <w:sz w:val="22"/>
          <w:szCs w:val="22"/>
        </w:rPr>
      </w:pPr>
      <w:r>
        <w:rPr>
          <w:sz w:val="22"/>
          <w:szCs w:val="22"/>
        </w:rPr>
        <w:tab/>
      </w:r>
      <w:r>
        <w:rPr>
          <w:sz w:val="22"/>
          <w:szCs w:val="22"/>
        </w:rPr>
        <w:tab/>
      </w:r>
      <w:r>
        <w:rPr>
          <w:sz w:val="22"/>
          <w:szCs w:val="22"/>
        </w:rPr>
        <w:tab/>
        <w:t>E-Jugend:</w:t>
      </w:r>
      <w:r>
        <w:rPr>
          <w:sz w:val="22"/>
          <w:szCs w:val="22"/>
        </w:rPr>
        <w:tab/>
        <w:t>Jahrgänge 2015 – 2017</w:t>
      </w:r>
    </w:p>
    <w:p w14:paraId="500EA17F" w14:textId="77777777" w:rsidR="00FA1862" w:rsidRDefault="00FA1862" w:rsidP="00FA1862">
      <w:pPr>
        <w:rPr>
          <w:sz w:val="22"/>
          <w:szCs w:val="22"/>
        </w:rPr>
      </w:pPr>
    </w:p>
    <w:p w14:paraId="5C566CC3" w14:textId="77777777" w:rsidR="00FA1862" w:rsidRDefault="00FA1862" w:rsidP="00FA1862">
      <w:pPr>
        <w:rPr>
          <w:sz w:val="22"/>
          <w:szCs w:val="22"/>
        </w:rPr>
      </w:pPr>
      <w:r>
        <w:rPr>
          <w:sz w:val="22"/>
          <w:szCs w:val="22"/>
        </w:rPr>
        <w:tab/>
      </w:r>
      <w:r>
        <w:rPr>
          <w:sz w:val="22"/>
          <w:szCs w:val="22"/>
        </w:rPr>
        <w:tab/>
      </w:r>
      <w:r>
        <w:rPr>
          <w:sz w:val="22"/>
          <w:szCs w:val="22"/>
        </w:rPr>
        <w:tab/>
        <w:t>Hinweis: Mindestalter 6 Jahre, Stichtag ist der Geburtstag.</w:t>
      </w:r>
    </w:p>
    <w:p w14:paraId="7A9756B1" w14:textId="77777777" w:rsidR="00FA1862" w:rsidRDefault="00FA1862" w:rsidP="00FA1862">
      <w:pPr>
        <w:rPr>
          <w:sz w:val="22"/>
          <w:szCs w:val="22"/>
        </w:rPr>
      </w:pPr>
      <w:r>
        <w:rPr>
          <w:sz w:val="22"/>
          <w:szCs w:val="22"/>
        </w:rPr>
        <w:tab/>
      </w:r>
      <w:r>
        <w:rPr>
          <w:sz w:val="22"/>
          <w:szCs w:val="22"/>
        </w:rPr>
        <w:tab/>
      </w:r>
      <w:r>
        <w:rPr>
          <w:sz w:val="22"/>
          <w:szCs w:val="22"/>
        </w:rPr>
        <w:tab/>
        <w:t>Mädchen sind bis einschließlich C-Jugend startberechtigt.</w:t>
      </w:r>
    </w:p>
    <w:p w14:paraId="1AE5CD0C" w14:textId="77777777" w:rsidR="00FA1862" w:rsidRDefault="00FA1862" w:rsidP="00FA1862">
      <w:pPr>
        <w:rPr>
          <w:sz w:val="22"/>
          <w:szCs w:val="22"/>
        </w:rPr>
      </w:pPr>
    </w:p>
    <w:p w14:paraId="7CF80BDD" w14:textId="77777777" w:rsidR="00FA1862" w:rsidRDefault="00FA1862" w:rsidP="00FA1862">
      <w:pPr>
        <w:ind w:left="2127" w:hanging="2127"/>
        <w:rPr>
          <w:sz w:val="22"/>
          <w:szCs w:val="22"/>
        </w:rPr>
      </w:pPr>
      <w:r>
        <w:rPr>
          <w:b/>
          <w:bCs/>
          <w:sz w:val="22"/>
          <w:szCs w:val="22"/>
        </w:rPr>
        <w:t>Gewichtsklassen:</w:t>
      </w:r>
      <w:r>
        <w:rPr>
          <w:sz w:val="22"/>
          <w:szCs w:val="22"/>
        </w:rPr>
        <w:tab/>
      </w:r>
      <w:r w:rsidRPr="000C72DD">
        <w:rPr>
          <w:b/>
          <w:bCs/>
          <w:sz w:val="22"/>
          <w:szCs w:val="22"/>
        </w:rPr>
        <w:t>C-</w:t>
      </w:r>
      <w:r>
        <w:rPr>
          <w:b/>
          <w:bCs/>
          <w:sz w:val="22"/>
          <w:szCs w:val="22"/>
        </w:rPr>
        <w:t xml:space="preserve">, </w:t>
      </w:r>
      <w:r w:rsidRPr="000C72DD">
        <w:rPr>
          <w:b/>
          <w:bCs/>
          <w:sz w:val="22"/>
          <w:szCs w:val="22"/>
        </w:rPr>
        <w:t>D-</w:t>
      </w:r>
      <w:r>
        <w:rPr>
          <w:b/>
          <w:bCs/>
          <w:sz w:val="22"/>
          <w:szCs w:val="22"/>
        </w:rPr>
        <w:t xml:space="preserve">, </w:t>
      </w:r>
      <w:r w:rsidRPr="000C72DD">
        <w:rPr>
          <w:b/>
          <w:bCs/>
          <w:sz w:val="22"/>
          <w:szCs w:val="22"/>
        </w:rPr>
        <w:t>E- Jugend - Freistil</w:t>
      </w:r>
    </w:p>
    <w:p w14:paraId="52EC1A90" w14:textId="77777777" w:rsidR="00FA1862" w:rsidRDefault="00FA1862" w:rsidP="00FA1862">
      <w:pPr>
        <w:ind w:left="2127" w:hanging="3"/>
        <w:rPr>
          <w:sz w:val="22"/>
          <w:szCs w:val="22"/>
        </w:rPr>
      </w:pPr>
      <w:r>
        <w:rPr>
          <w:sz w:val="22"/>
          <w:szCs w:val="22"/>
        </w:rPr>
        <w:t>Ausländische Ringer sind in allen Gewichtsklassen uneingeschränkt startberechtigt.</w:t>
      </w:r>
    </w:p>
    <w:p w14:paraId="46C3FB20" w14:textId="77777777" w:rsidR="00FA1862" w:rsidRDefault="00FA1862" w:rsidP="00FA1862">
      <w:pPr>
        <w:ind w:left="2127" w:hanging="2127"/>
        <w:rPr>
          <w:sz w:val="22"/>
          <w:szCs w:val="22"/>
        </w:rPr>
      </w:pPr>
      <w:r>
        <w:rPr>
          <w:b/>
          <w:bCs/>
          <w:sz w:val="22"/>
          <w:szCs w:val="22"/>
        </w:rPr>
        <w:tab/>
        <w:t>Achtung!</w:t>
      </w:r>
    </w:p>
    <w:p w14:paraId="6785DB48" w14:textId="77777777" w:rsidR="00FA1862" w:rsidRDefault="00FA1862" w:rsidP="00FA1862">
      <w:pPr>
        <w:ind w:left="2127"/>
        <w:rPr>
          <w:sz w:val="22"/>
          <w:szCs w:val="22"/>
        </w:rPr>
      </w:pPr>
      <w:r>
        <w:rPr>
          <w:sz w:val="22"/>
          <w:szCs w:val="22"/>
        </w:rPr>
        <w:t>Bei der C- /D- /E- Jugend freie Einteilung der Gewichtsklassen nach dem Wiegen durch Wettkampfleitung.</w:t>
      </w:r>
    </w:p>
    <w:p w14:paraId="153A3F23" w14:textId="77777777" w:rsidR="00FA1862" w:rsidRPr="000C72DD" w:rsidRDefault="00FA1862" w:rsidP="00FA1862">
      <w:pPr>
        <w:ind w:left="2127"/>
        <w:rPr>
          <w:sz w:val="22"/>
          <w:szCs w:val="22"/>
        </w:rPr>
      </w:pPr>
      <w:r>
        <w:rPr>
          <w:sz w:val="22"/>
          <w:szCs w:val="22"/>
        </w:rPr>
        <w:t>Es werden maximal je10 Gewichtsklassen gerungen.</w:t>
      </w:r>
    </w:p>
    <w:p w14:paraId="7694DD5B" w14:textId="77777777" w:rsidR="00FA1862" w:rsidRDefault="00FA1862" w:rsidP="00FA1862">
      <w:pPr>
        <w:tabs>
          <w:tab w:val="left" w:pos="4540"/>
        </w:tabs>
        <w:ind w:left="2130"/>
        <w:rPr>
          <w:rFonts w:cs="Arial"/>
          <w:sz w:val="22"/>
          <w:szCs w:val="22"/>
        </w:rPr>
      </w:pPr>
      <w:r>
        <w:rPr>
          <w:rFonts w:cs="Arial"/>
          <w:sz w:val="22"/>
          <w:szCs w:val="22"/>
        </w:rPr>
        <w:t xml:space="preserve">Zusammenlegungen von Alters- und Gewichtsklassen möglich bei nicht ausreichender Teilnehmerzahl (keine kampflosen Sieger!). </w:t>
      </w:r>
    </w:p>
    <w:p w14:paraId="47FCDC60" w14:textId="77777777" w:rsidR="00FA1862" w:rsidRDefault="00FA1862" w:rsidP="00FA1862">
      <w:pPr>
        <w:tabs>
          <w:tab w:val="left" w:pos="4540"/>
        </w:tabs>
        <w:ind w:left="2130"/>
        <w:rPr>
          <w:b/>
          <w:bCs/>
          <w:sz w:val="22"/>
          <w:szCs w:val="22"/>
        </w:rPr>
      </w:pPr>
      <w:r>
        <w:rPr>
          <w:b/>
          <w:bCs/>
          <w:sz w:val="22"/>
          <w:szCs w:val="22"/>
        </w:rPr>
        <w:t>Es besteht kein Anspruch auf Einteilung in eine gewünschte Gewichtsklasse!!!</w:t>
      </w:r>
    </w:p>
    <w:p w14:paraId="4A9F3381" w14:textId="77777777" w:rsidR="00FA1862" w:rsidRDefault="00FA1862" w:rsidP="00FA1862">
      <w:pPr>
        <w:tabs>
          <w:tab w:val="left" w:pos="4540"/>
        </w:tabs>
        <w:ind w:left="2130"/>
        <w:rPr>
          <w:rFonts w:cs="Arial"/>
          <w:sz w:val="22"/>
          <w:szCs w:val="22"/>
        </w:rPr>
      </w:pPr>
    </w:p>
    <w:p w14:paraId="5887B387" w14:textId="77777777" w:rsidR="00FA1862" w:rsidRDefault="00FA1862" w:rsidP="00FA1862">
      <w:pPr>
        <w:tabs>
          <w:tab w:val="left" w:pos="4540"/>
        </w:tabs>
        <w:ind w:left="2130"/>
        <w:rPr>
          <w:rFonts w:cs="Arial"/>
          <w:sz w:val="22"/>
          <w:szCs w:val="22"/>
        </w:rPr>
      </w:pPr>
    </w:p>
    <w:p w14:paraId="68FF2FD0" w14:textId="77777777" w:rsidR="00FA1862" w:rsidRDefault="00FA1862" w:rsidP="00FA1862">
      <w:pPr>
        <w:tabs>
          <w:tab w:val="left" w:pos="4540"/>
        </w:tabs>
        <w:ind w:left="2130"/>
        <w:rPr>
          <w:rFonts w:cs="Arial"/>
          <w:sz w:val="22"/>
          <w:szCs w:val="22"/>
        </w:rPr>
      </w:pPr>
    </w:p>
    <w:p w14:paraId="20DA1C60" w14:textId="77777777" w:rsidR="00FA1862" w:rsidRDefault="00FA1862" w:rsidP="00FA1862">
      <w:pPr>
        <w:tabs>
          <w:tab w:val="left" w:pos="4540"/>
        </w:tabs>
        <w:ind w:left="2130"/>
        <w:rPr>
          <w:rFonts w:cs="Arial"/>
          <w:sz w:val="22"/>
          <w:szCs w:val="22"/>
        </w:rPr>
      </w:pPr>
    </w:p>
    <w:p w14:paraId="6A7F523C" w14:textId="77777777" w:rsidR="00FA1862" w:rsidRDefault="00FA1862" w:rsidP="00FA1862">
      <w:pPr>
        <w:tabs>
          <w:tab w:val="left" w:pos="4540"/>
        </w:tabs>
        <w:ind w:left="2130"/>
        <w:rPr>
          <w:rFonts w:cs="Arial"/>
          <w:sz w:val="22"/>
          <w:szCs w:val="22"/>
        </w:rPr>
      </w:pPr>
    </w:p>
    <w:p w14:paraId="3182ACF4" w14:textId="77777777" w:rsidR="00FA1862" w:rsidRDefault="00FA1862" w:rsidP="00FA1862">
      <w:pPr>
        <w:tabs>
          <w:tab w:val="left" w:pos="4540"/>
        </w:tabs>
        <w:ind w:left="2130"/>
        <w:rPr>
          <w:rFonts w:cs="Arial"/>
          <w:sz w:val="22"/>
          <w:szCs w:val="22"/>
        </w:rPr>
      </w:pPr>
    </w:p>
    <w:p w14:paraId="7D31C85B" w14:textId="77777777" w:rsidR="00FA1862" w:rsidRDefault="00FA1862" w:rsidP="00FA1862">
      <w:pPr>
        <w:tabs>
          <w:tab w:val="left" w:pos="4540"/>
        </w:tabs>
        <w:ind w:left="2130"/>
        <w:rPr>
          <w:rFonts w:cs="Arial"/>
          <w:sz w:val="22"/>
          <w:szCs w:val="22"/>
        </w:rPr>
      </w:pPr>
    </w:p>
    <w:p w14:paraId="79E04257" w14:textId="77777777" w:rsidR="00FA1862" w:rsidRDefault="00FA1862" w:rsidP="00FA1862">
      <w:pPr>
        <w:tabs>
          <w:tab w:val="left" w:pos="4540"/>
        </w:tabs>
        <w:ind w:left="2130"/>
        <w:rPr>
          <w:rFonts w:cs="Arial"/>
          <w:sz w:val="22"/>
          <w:szCs w:val="22"/>
        </w:rPr>
      </w:pPr>
    </w:p>
    <w:p w14:paraId="2B5E0A67" w14:textId="77777777" w:rsidR="00FA1862" w:rsidRPr="000C72DD" w:rsidRDefault="00FA1862" w:rsidP="00FA1862">
      <w:pPr>
        <w:tabs>
          <w:tab w:val="left" w:pos="4540"/>
        </w:tabs>
        <w:rPr>
          <w:rFonts w:cs="Arial"/>
          <w:sz w:val="22"/>
          <w:szCs w:val="22"/>
        </w:rPr>
      </w:pPr>
    </w:p>
    <w:p w14:paraId="51C1E291" w14:textId="77777777" w:rsidR="00FA1862" w:rsidRDefault="00FA1862" w:rsidP="00FA1862">
      <w:pPr>
        <w:widowControl/>
        <w:ind w:left="1416" w:firstLine="708"/>
        <w:rPr>
          <w:b/>
          <w:bCs/>
          <w:sz w:val="22"/>
          <w:szCs w:val="22"/>
        </w:rPr>
      </w:pPr>
      <w:r>
        <w:rPr>
          <w:b/>
          <w:bCs/>
          <w:sz w:val="22"/>
          <w:szCs w:val="22"/>
        </w:rPr>
        <w:t xml:space="preserve">A-, </w:t>
      </w:r>
      <w:r w:rsidRPr="000C72DD">
        <w:rPr>
          <w:b/>
          <w:bCs/>
          <w:sz w:val="22"/>
          <w:szCs w:val="22"/>
        </w:rPr>
        <w:t xml:space="preserve">B- Jugend </w:t>
      </w:r>
      <w:r>
        <w:rPr>
          <w:b/>
          <w:bCs/>
          <w:sz w:val="22"/>
          <w:szCs w:val="22"/>
        </w:rPr>
        <w:t>–</w:t>
      </w:r>
      <w:r w:rsidRPr="000C72DD">
        <w:rPr>
          <w:b/>
          <w:bCs/>
          <w:sz w:val="22"/>
          <w:szCs w:val="22"/>
        </w:rPr>
        <w:t xml:space="preserve"> </w:t>
      </w:r>
      <w:r>
        <w:rPr>
          <w:b/>
          <w:bCs/>
          <w:sz w:val="22"/>
          <w:szCs w:val="22"/>
        </w:rPr>
        <w:t>Griechisch-Römisch</w:t>
      </w:r>
    </w:p>
    <w:p w14:paraId="161DA3A7" w14:textId="77777777" w:rsidR="00FA1862" w:rsidRDefault="00FA1862" w:rsidP="00FA1862">
      <w:pPr>
        <w:widowControl/>
        <w:rPr>
          <w:sz w:val="22"/>
          <w:szCs w:val="22"/>
        </w:rPr>
      </w:pPr>
      <w:r>
        <w:rPr>
          <w:sz w:val="22"/>
          <w:szCs w:val="22"/>
        </w:rPr>
        <w:t xml:space="preserve">A – Jugend:  </w:t>
      </w:r>
      <w:r>
        <w:rPr>
          <w:sz w:val="22"/>
          <w:szCs w:val="22"/>
        </w:rPr>
        <w:tab/>
      </w:r>
      <w:r>
        <w:rPr>
          <w:sz w:val="22"/>
          <w:szCs w:val="22"/>
        </w:rPr>
        <w:tab/>
        <w:t>42 kg, 45 kg, 48 kg, 51 kg, 55 kg, 60 kg, 65 kg, 71 kg, 80 kg, 92 kg, 110 kg</w:t>
      </w:r>
    </w:p>
    <w:p w14:paraId="0A1C0261" w14:textId="77777777" w:rsidR="00FA1862" w:rsidRDefault="00FA1862" w:rsidP="00FA1862">
      <w:pPr>
        <w:widowControl/>
        <w:rPr>
          <w:sz w:val="22"/>
          <w:szCs w:val="22"/>
        </w:rPr>
      </w:pPr>
      <w:r>
        <w:rPr>
          <w:sz w:val="22"/>
          <w:szCs w:val="22"/>
        </w:rPr>
        <w:t xml:space="preserve">B – Jugend:  </w:t>
      </w:r>
      <w:r>
        <w:rPr>
          <w:sz w:val="22"/>
          <w:szCs w:val="22"/>
        </w:rPr>
        <w:tab/>
      </w:r>
      <w:r>
        <w:rPr>
          <w:sz w:val="22"/>
          <w:szCs w:val="22"/>
        </w:rPr>
        <w:tab/>
        <w:t>35 kg, 38 kg, 41 kg, 44 kg, 48 kg, 52 kg, 57 kg, 62 kg, 68 kg, 80 kg</w:t>
      </w:r>
    </w:p>
    <w:p w14:paraId="6F940C5E" w14:textId="77777777" w:rsidR="00FA1862" w:rsidRDefault="00FA1862" w:rsidP="00FA1862">
      <w:pPr>
        <w:widowControl/>
        <w:rPr>
          <w:b/>
          <w:sz w:val="22"/>
          <w:szCs w:val="22"/>
        </w:rPr>
      </w:pPr>
      <w:r>
        <w:rPr>
          <w:sz w:val="22"/>
          <w:szCs w:val="22"/>
        </w:rPr>
        <w:tab/>
      </w:r>
      <w:r>
        <w:rPr>
          <w:sz w:val="22"/>
          <w:szCs w:val="22"/>
        </w:rPr>
        <w:tab/>
      </w:r>
      <w:r>
        <w:rPr>
          <w:sz w:val="22"/>
          <w:szCs w:val="22"/>
        </w:rPr>
        <w:tab/>
      </w:r>
    </w:p>
    <w:p w14:paraId="1DAB56C8" w14:textId="77777777" w:rsidR="00FA1862" w:rsidRDefault="00FA1862" w:rsidP="00FA1862">
      <w:pPr>
        <w:widowControl/>
        <w:rPr>
          <w:b/>
          <w:sz w:val="22"/>
          <w:szCs w:val="22"/>
        </w:rPr>
      </w:pPr>
    </w:p>
    <w:p w14:paraId="512CE809" w14:textId="77777777" w:rsidR="00FA1862" w:rsidRDefault="00FA1862" w:rsidP="00FA1862">
      <w:pPr>
        <w:tabs>
          <w:tab w:val="left" w:pos="2410"/>
        </w:tabs>
        <w:rPr>
          <w:rFonts w:cs="Arial"/>
          <w:sz w:val="22"/>
          <w:szCs w:val="22"/>
        </w:rPr>
      </w:pPr>
    </w:p>
    <w:p w14:paraId="42CE6FA5" w14:textId="77777777" w:rsidR="00FA1862" w:rsidRDefault="00FA1862" w:rsidP="00FA1862">
      <w:pPr>
        <w:tabs>
          <w:tab w:val="left" w:pos="2145"/>
        </w:tabs>
        <w:ind w:left="2127" w:hanging="2127"/>
        <w:rPr>
          <w:rFonts w:cs="Arial"/>
          <w:bCs/>
          <w:sz w:val="22"/>
          <w:szCs w:val="22"/>
        </w:rPr>
      </w:pPr>
      <w:r>
        <w:rPr>
          <w:rFonts w:cs="Arial"/>
          <w:b/>
          <w:bCs/>
          <w:sz w:val="22"/>
          <w:szCs w:val="22"/>
        </w:rPr>
        <w:t xml:space="preserve">Hauterkrankungen: </w:t>
      </w:r>
      <w:r>
        <w:rPr>
          <w:rFonts w:cs="Arial"/>
          <w:b/>
          <w:bCs/>
          <w:sz w:val="22"/>
          <w:szCs w:val="22"/>
        </w:rPr>
        <w:tab/>
      </w:r>
      <w:r>
        <w:rPr>
          <w:rFonts w:cs="Arial"/>
          <w:bCs/>
          <w:sz w:val="22"/>
          <w:szCs w:val="22"/>
        </w:rPr>
        <w:t>Ringer/ innen mit Hauterkrankungen müssen an der Waage abgewiesen werden, wenn sie kein fachärztliches Attest (Facharzt für Hautkrankheiten-Dermatologie) vorlegen, aus dem hervorgeht, dass die Erkrankung nicht ansteckend ist und dass gegen den Start beim Ringen keine Bedenken bestehen. Das Attest darf nicht älter als 8 Tage sein.</w:t>
      </w:r>
    </w:p>
    <w:p w14:paraId="049DE6A2" w14:textId="77777777" w:rsidR="00FA1862" w:rsidRDefault="00FA1862" w:rsidP="00FA1862">
      <w:pPr>
        <w:tabs>
          <w:tab w:val="left" w:pos="2145"/>
        </w:tabs>
        <w:rPr>
          <w:rFonts w:cs="Arial"/>
          <w:b/>
          <w:bCs/>
          <w:sz w:val="22"/>
          <w:szCs w:val="22"/>
        </w:rPr>
      </w:pPr>
    </w:p>
    <w:p w14:paraId="38A59896" w14:textId="77777777" w:rsidR="00FA1862" w:rsidRDefault="00FA1862" w:rsidP="00FA1862">
      <w:pPr>
        <w:tabs>
          <w:tab w:val="left" w:pos="2145"/>
        </w:tabs>
        <w:rPr>
          <w:rFonts w:cs="Arial"/>
          <w:sz w:val="22"/>
          <w:szCs w:val="22"/>
        </w:rPr>
      </w:pPr>
      <w:r>
        <w:rPr>
          <w:rFonts w:cs="Arial"/>
          <w:b/>
          <w:bCs/>
          <w:sz w:val="22"/>
          <w:szCs w:val="22"/>
        </w:rPr>
        <w:t>Stilart:</w:t>
      </w:r>
      <w:r>
        <w:rPr>
          <w:rFonts w:cs="Arial"/>
          <w:sz w:val="22"/>
          <w:szCs w:val="22"/>
        </w:rPr>
        <w:tab/>
        <w:t>C- bis E-Jugend Freistil</w:t>
      </w:r>
    </w:p>
    <w:p w14:paraId="43DB9420" w14:textId="77777777" w:rsidR="00FA1862" w:rsidRDefault="00FA1862" w:rsidP="00FA1862">
      <w:pPr>
        <w:numPr>
          <w:ilvl w:val="0"/>
          <w:numId w:val="8"/>
        </w:numPr>
        <w:tabs>
          <w:tab w:val="left" w:pos="2145"/>
        </w:tabs>
        <w:rPr>
          <w:rFonts w:cs="Arial"/>
          <w:sz w:val="22"/>
          <w:szCs w:val="22"/>
        </w:rPr>
      </w:pPr>
      <w:r>
        <w:rPr>
          <w:rFonts w:cs="Arial"/>
          <w:sz w:val="22"/>
          <w:szCs w:val="22"/>
        </w:rPr>
        <w:t>bis B- Jugend griechisch-römisch</w:t>
      </w:r>
    </w:p>
    <w:p w14:paraId="59CE5D19" w14:textId="77777777" w:rsidR="00FA1862" w:rsidRDefault="00FA1862" w:rsidP="00FA1862">
      <w:pPr>
        <w:tabs>
          <w:tab w:val="left" w:pos="2410"/>
        </w:tabs>
        <w:rPr>
          <w:rFonts w:cs="Arial"/>
          <w:sz w:val="22"/>
          <w:szCs w:val="22"/>
        </w:rPr>
      </w:pPr>
    </w:p>
    <w:p w14:paraId="5CD6813D" w14:textId="77777777" w:rsidR="00FA1862" w:rsidRDefault="00FA1862" w:rsidP="00FA1862">
      <w:pPr>
        <w:widowControl/>
        <w:rPr>
          <w:rFonts w:ascii="Calibri" w:hAnsi="Calibri" w:cs="Calibri"/>
          <w:sz w:val="22"/>
          <w:szCs w:val="22"/>
        </w:rPr>
      </w:pPr>
      <w:r>
        <w:rPr>
          <w:rFonts w:cs="Arial"/>
          <w:b/>
          <w:bCs/>
          <w:sz w:val="22"/>
          <w:szCs w:val="22"/>
        </w:rPr>
        <w:t>Kampfdauer:</w:t>
      </w:r>
      <w:r>
        <w:rPr>
          <w:rFonts w:cs="Arial"/>
          <w:sz w:val="22"/>
          <w:szCs w:val="22"/>
        </w:rPr>
        <w:t xml:space="preserve"> </w:t>
      </w:r>
      <w:r>
        <w:rPr>
          <w:rFonts w:cs="Arial"/>
          <w:sz w:val="22"/>
          <w:szCs w:val="22"/>
        </w:rPr>
        <w:tab/>
      </w:r>
      <w:r>
        <w:rPr>
          <w:rFonts w:cs="Arial"/>
          <w:sz w:val="22"/>
          <w:szCs w:val="22"/>
        </w:rPr>
        <w:tab/>
        <w:t xml:space="preserve">2 x 2 Minuten, 30 Sekunden Pause.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br/>
      </w:r>
      <w:r w:rsidRPr="000C72DD">
        <w:rPr>
          <w:rFonts w:cs="Arial"/>
          <w:b/>
          <w:bCs/>
          <w:sz w:val="22"/>
          <w:szCs w:val="22"/>
        </w:rPr>
        <w:t>Verletzungen:</w:t>
      </w:r>
      <w:r w:rsidRPr="000C72DD">
        <w:rPr>
          <w:rFonts w:cs="Arial"/>
          <w:b/>
          <w:bCs/>
          <w:sz w:val="22"/>
          <w:szCs w:val="22"/>
        </w:rPr>
        <w:tab/>
      </w:r>
      <w:r>
        <w:rPr>
          <w:rFonts w:cs="Arial"/>
          <w:sz w:val="22"/>
          <w:szCs w:val="22"/>
        </w:rPr>
        <w:t xml:space="preserve">Verletzungszeit pro Ringer 2 Minuten. </w:t>
      </w:r>
    </w:p>
    <w:p w14:paraId="2C28F659" w14:textId="77777777" w:rsidR="00FA1862" w:rsidRDefault="00FA1862" w:rsidP="00FA1862">
      <w:pPr>
        <w:ind w:left="1406" w:firstLine="709"/>
        <w:rPr>
          <w:sz w:val="22"/>
          <w:szCs w:val="22"/>
        </w:rPr>
      </w:pPr>
      <w:r>
        <w:rPr>
          <w:sz w:val="22"/>
          <w:szCs w:val="22"/>
        </w:rPr>
        <w:t>Bei blutenden Wunden gelten 4 Minuten Unterbrechungszeit pro Ringer</w:t>
      </w:r>
    </w:p>
    <w:p w14:paraId="3A7F9178" w14:textId="77777777" w:rsidR="00FA1862" w:rsidRDefault="00FA1862" w:rsidP="00FA1862">
      <w:pPr>
        <w:ind w:left="1406" w:firstLine="709"/>
        <w:rPr>
          <w:b/>
          <w:bCs/>
          <w:sz w:val="22"/>
          <w:szCs w:val="22"/>
        </w:rPr>
      </w:pPr>
      <w:r>
        <w:rPr>
          <w:sz w:val="22"/>
          <w:szCs w:val="22"/>
        </w:rPr>
        <w:tab/>
      </w:r>
    </w:p>
    <w:p w14:paraId="4AFC79F7" w14:textId="678D0996" w:rsidR="00FA1862" w:rsidRDefault="00FA1862" w:rsidP="00FA1862">
      <w:pPr>
        <w:tabs>
          <w:tab w:val="left" w:pos="4525"/>
        </w:tabs>
        <w:ind w:left="2115" w:right="-270" w:hanging="2115"/>
        <w:rPr>
          <w:rFonts w:cs="Arial"/>
          <w:sz w:val="22"/>
          <w:szCs w:val="22"/>
        </w:rPr>
      </w:pPr>
      <w:r>
        <w:rPr>
          <w:rFonts w:cs="Arial"/>
          <w:b/>
          <w:bCs/>
          <w:sz w:val="22"/>
          <w:szCs w:val="22"/>
        </w:rPr>
        <w:t>Teilnehmerzahl:</w:t>
      </w:r>
      <w:r>
        <w:rPr>
          <w:rFonts w:cs="Arial"/>
          <w:sz w:val="22"/>
          <w:szCs w:val="22"/>
        </w:rPr>
        <w:tab/>
        <w:t xml:space="preserve">Max. </w:t>
      </w:r>
      <w:r w:rsidR="003E0E36">
        <w:rPr>
          <w:rFonts w:cs="Arial"/>
          <w:sz w:val="22"/>
          <w:szCs w:val="22"/>
        </w:rPr>
        <w:t xml:space="preserve">150 </w:t>
      </w:r>
      <w:r>
        <w:rPr>
          <w:rFonts w:cs="Arial"/>
          <w:sz w:val="22"/>
          <w:szCs w:val="22"/>
        </w:rPr>
        <w:t xml:space="preserve"> Teilnehmer, Eingang der Meldung entscheidet.</w:t>
      </w:r>
    </w:p>
    <w:p w14:paraId="52DFDC9C" w14:textId="77777777" w:rsidR="00FA1862" w:rsidRDefault="00FA1862" w:rsidP="00FA1862">
      <w:pPr>
        <w:tabs>
          <w:tab w:val="left" w:pos="4820"/>
        </w:tabs>
        <w:ind w:left="2410" w:right="-284" w:hanging="2410"/>
        <w:rPr>
          <w:rFonts w:cs="Arial"/>
          <w:sz w:val="22"/>
          <w:szCs w:val="22"/>
        </w:rPr>
      </w:pPr>
    </w:p>
    <w:p w14:paraId="711F2B61" w14:textId="77777777" w:rsidR="00FA1862" w:rsidRDefault="00FA1862" w:rsidP="00FA1862">
      <w:pPr>
        <w:tabs>
          <w:tab w:val="left" w:pos="4525"/>
        </w:tabs>
        <w:ind w:left="2115" w:right="-270" w:hanging="2115"/>
        <w:rPr>
          <w:rFonts w:ascii="Arial" w:hAnsi="Arial" w:cs="Arial"/>
          <w:sz w:val="22"/>
          <w:szCs w:val="22"/>
        </w:rPr>
      </w:pPr>
      <w:r>
        <w:rPr>
          <w:rFonts w:cs="Arial"/>
          <w:b/>
          <w:bCs/>
          <w:sz w:val="22"/>
          <w:szCs w:val="22"/>
        </w:rPr>
        <w:t>Meldeschluss:</w:t>
      </w:r>
      <w:r>
        <w:rPr>
          <w:rFonts w:cs="Arial"/>
          <w:sz w:val="22"/>
          <w:szCs w:val="22"/>
        </w:rPr>
        <w:t xml:space="preserve"> </w:t>
      </w:r>
      <w:r>
        <w:rPr>
          <w:rFonts w:cs="Arial"/>
          <w:sz w:val="22"/>
          <w:szCs w:val="22"/>
        </w:rPr>
        <w:tab/>
        <w:t>26.04.2023. Nachmeldungen sind möglich.</w:t>
      </w:r>
    </w:p>
    <w:p w14:paraId="53D018DB" w14:textId="77777777" w:rsidR="00FA1862" w:rsidRDefault="00FA1862" w:rsidP="00FA1862">
      <w:pPr>
        <w:pStyle w:val="Default"/>
        <w:tabs>
          <w:tab w:val="left" w:pos="2410"/>
        </w:tabs>
        <w:rPr>
          <w:rFonts w:ascii="Arial" w:hAnsi="Arial" w:cs="Arial"/>
          <w:sz w:val="22"/>
          <w:szCs w:val="22"/>
        </w:rPr>
      </w:pPr>
    </w:p>
    <w:p w14:paraId="715663B2" w14:textId="60DDF9FE" w:rsidR="00FA1862" w:rsidRDefault="00FA1862" w:rsidP="00FA1862">
      <w:pPr>
        <w:tabs>
          <w:tab w:val="left" w:pos="4525"/>
        </w:tabs>
        <w:ind w:left="2115" w:hanging="2100"/>
        <w:rPr>
          <w:rFonts w:cs="Arial"/>
          <w:b/>
          <w:sz w:val="22"/>
          <w:szCs w:val="22"/>
        </w:rPr>
      </w:pPr>
      <w:r>
        <w:rPr>
          <w:rFonts w:cs="Arial"/>
          <w:b/>
          <w:bCs/>
          <w:sz w:val="22"/>
          <w:szCs w:val="22"/>
        </w:rPr>
        <w:t>Meldungen an:</w:t>
      </w:r>
      <w:r>
        <w:rPr>
          <w:rFonts w:cs="Arial"/>
          <w:sz w:val="22"/>
          <w:szCs w:val="22"/>
        </w:rPr>
        <w:t xml:space="preserve"> </w:t>
      </w:r>
      <w:r>
        <w:rPr>
          <w:rFonts w:cs="Arial"/>
          <w:sz w:val="22"/>
          <w:szCs w:val="22"/>
        </w:rPr>
        <w:tab/>
        <w:t xml:space="preserve">Walter Fetzer Mail  </w:t>
      </w:r>
      <w:r>
        <w:t xml:space="preserve"> </w:t>
      </w:r>
      <w:r>
        <w:rPr>
          <w:color w:val="006CE7"/>
        </w:rPr>
        <w:t>wfetzer.herbrechti</w:t>
      </w:r>
      <w:r w:rsidR="00B942C4">
        <w:rPr>
          <w:color w:val="006CE7"/>
        </w:rPr>
        <w:t>n</w:t>
      </w:r>
      <w:r>
        <w:rPr>
          <w:color w:val="006CE7"/>
        </w:rPr>
        <w:t>gen@t-online.de</w:t>
      </w:r>
      <w:r>
        <w:rPr>
          <w:rFonts w:cs="Arial"/>
          <w:sz w:val="22"/>
          <w:szCs w:val="22"/>
        </w:rPr>
        <w:br/>
      </w:r>
      <w:r>
        <w:rPr>
          <w:rFonts w:cs="Arial"/>
          <w:b/>
          <w:sz w:val="22"/>
          <w:szCs w:val="22"/>
        </w:rPr>
        <w:t>Meldungen sind ausschließlich per Formular möglich.</w:t>
      </w:r>
    </w:p>
    <w:p w14:paraId="1A3B9136" w14:textId="77777777" w:rsidR="00FA1862" w:rsidRDefault="00FA1862" w:rsidP="00FA1862">
      <w:pPr>
        <w:tabs>
          <w:tab w:val="left" w:pos="4525"/>
        </w:tabs>
        <w:ind w:left="2115" w:hanging="2100"/>
        <w:rPr>
          <w:rFonts w:cs="Arial"/>
          <w:b/>
          <w:bCs/>
          <w:sz w:val="22"/>
          <w:szCs w:val="22"/>
        </w:rPr>
      </w:pPr>
    </w:p>
    <w:p w14:paraId="7A3E8DAB" w14:textId="77777777" w:rsidR="00FA1862" w:rsidRPr="002D2250" w:rsidRDefault="00FA1862" w:rsidP="00FA1862">
      <w:pPr>
        <w:widowControl/>
        <w:ind w:left="2115" w:hanging="2115"/>
        <w:rPr>
          <w:b/>
          <w:sz w:val="22"/>
          <w:szCs w:val="22"/>
        </w:rPr>
      </w:pPr>
      <w:r>
        <w:rPr>
          <w:rFonts w:cs="Arial"/>
          <w:b/>
          <w:bCs/>
          <w:sz w:val="22"/>
          <w:szCs w:val="22"/>
        </w:rPr>
        <w:t>Startausweis:</w:t>
      </w:r>
      <w:r>
        <w:rPr>
          <w:rFonts w:cs="Arial"/>
          <w:sz w:val="22"/>
          <w:szCs w:val="22"/>
        </w:rPr>
        <w:t xml:space="preserve"> </w:t>
      </w:r>
      <w:r>
        <w:rPr>
          <w:rFonts w:cs="Arial"/>
          <w:sz w:val="22"/>
          <w:szCs w:val="22"/>
        </w:rPr>
        <w:tab/>
      </w:r>
      <w:r>
        <w:rPr>
          <w:sz w:val="22"/>
          <w:szCs w:val="22"/>
        </w:rPr>
        <w:t xml:space="preserve">Alle Teilnehmer haben dem Kampfgericht bei der Gewichtsfeststellung einen gültigen Startausweis einer DRB-Landesorganisation mit Jahreskontrollmarke vorzulegen. </w:t>
      </w:r>
      <w:r w:rsidRPr="002D2250">
        <w:rPr>
          <w:b/>
          <w:sz w:val="22"/>
          <w:szCs w:val="22"/>
        </w:rPr>
        <w:t>Passbilder dürfen nicht älter als 5 Jahre sein!</w:t>
      </w:r>
    </w:p>
    <w:p w14:paraId="4CCDDD25" w14:textId="77777777" w:rsidR="00FA1862" w:rsidRPr="002D2250" w:rsidRDefault="00FA1862" w:rsidP="00FA1862">
      <w:pPr>
        <w:widowControl/>
        <w:ind w:left="2115"/>
        <w:rPr>
          <w:color w:val="FF0000"/>
          <w:sz w:val="22"/>
          <w:szCs w:val="22"/>
        </w:rPr>
      </w:pPr>
      <w:r w:rsidRPr="002D2250">
        <w:rPr>
          <w:color w:val="FF0000"/>
          <w:sz w:val="22"/>
          <w:szCs w:val="22"/>
        </w:rPr>
        <w:t>Dies gilt auch für Anfänger. Ist kein gültiger Startausweis vorhanden, wird der Ringer abgewiesen und darf nicht ringen. Ein Start mit einem Kinder-, Reise- oder anderem Ausweis ist nicht zulässig.</w:t>
      </w:r>
    </w:p>
    <w:p w14:paraId="10A9B062" w14:textId="77777777" w:rsidR="00FA1862" w:rsidRDefault="00FA1862" w:rsidP="00FA1862">
      <w:pPr>
        <w:widowControl/>
        <w:ind w:left="2115"/>
        <w:rPr>
          <w:b/>
          <w:bCs/>
          <w:sz w:val="22"/>
          <w:szCs w:val="22"/>
        </w:rPr>
      </w:pPr>
    </w:p>
    <w:p w14:paraId="58E04E35" w14:textId="09F8783D" w:rsidR="00FA1862" w:rsidRDefault="00FA1862" w:rsidP="00FA1862">
      <w:pPr>
        <w:tabs>
          <w:tab w:val="left" w:pos="4525"/>
        </w:tabs>
        <w:ind w:left="2130" w:hanging="2130"/>
        <w:rPr>
          <w:rFonts w:cs="Arial"/>
          <w:sz w:val="22"/>
          <w:szCs w:val="22"/>
        </w:rPr>
      </w:pPr>
      <w:r>
        <w:rPr>
          <w:rFonts w:cs="Arial"/>
          <w:b/>
          <w:bCs/>
          <w:sz w:val="22"/>
          <w:szCs w:val="22"/>
        </w:rPr>
        <w:t>Startgeld:</w:t>
      </w:r>
      <w:r>
        <w:rPr>
          <w:rFonts w:cs="Arial"/>
          <w:sz w:val="22"/>
          <w:szCs w:val="22"/>
        </w:rPr>
        <w:t xml:space="preserve"> </w:t>
      </w:r>
      <w:r>
        <w:rPr>
          <w:rFonts w:cs="Arial"/>
          <w:sz w:val="22"/>
          <w:szCs w:val="22"/>
        </w:rPr>
        <w:tab/>
        <w:t>9,00 € pro Starter. Meldungen nach Meldeschluss: 1</w:t>
      </w:r>
      <w:r w:rsidR="00F808C1">
        <w:rPr>
          <w:rFonts w:cs="Arial"/>
          <w:sz w:val="22"/>
          <w:szCs w:val="22"/>
        </w:rPr>
        <w:t>8,</w:t>
      </w:r>
      <w:r>
        <w:rPr>
          <w:rFonts w:cs="Arial"/>
          <w:sz w:val="22"/>
          <w:szCs w:val="22"/>
        </w:rPr>
        <w:t xml:space="preserve">00 € pro Starter. </w:t>
      </w:r>
    </w:p>
    <w:p w14:paraId="1C296260" w14:textId="2C8C1382" w:rsidR="00BC2DDC" w:rsidRDefault="00BC2DDC" w:rsidP="00FA1862">
      <w:pPr>
        <w:tabs>
          <w:tab w:val="left" w:pos="4525"/>
        </w:tabs>
        <w:ind w:left="2130" w:hanging="2130"/>
        <w:rPr>
          <w:rFonts w:cs="Arial"/>
          <w:sz w:val="22"/>
          <w:szCs w:val="22"/>
        </w:rPr>
      </w:pPr>
      <w:r>
        <w:rPr>
          <w:rFonts w:cs="Arial"/>
          <w:b/>
          <w:bCs/>
          <w:sz w:val="22"/>
          <w:szCs w:val="22"/>
        </w:rPr>
        <w:t xml:space="preserve">                                     Die </w:t>
      </w:r>
      <w:r w:rsidR="00482161">
        <w:rPr>
          <w:rFonts w:cs="Arial"/>
          <w:b/>
          <w:bCs/>
          <w:sz w:val="22"/>
          <w:szCs w:val="22"/>
        </w:rPr>
        <w:t>Meldegebühr</w:t>
      </w:r>
      <w:r w:rsidR="007518D1">
        <w:rPr>
          <w:rFonts w:cs="Arial"/>
          <w:b/>
          <w:bCs/>
          <w:sz w:val="22"/>
          <w:szCs w:val="22"/>
        </w:rPr>
        <w:t xml:space="preserve">en fallen </w:t>
      </w:r>
      <w:r w:rsidR="00482161">
        <w:rPr>
          <w:rFonts w:cs="Arial"/>
          <w:b/>
          <w:bCs/>
          <w:sz w:val="22"/>
          <w:szCs w:val="22"/>
        </w:rPr>
        <w:t xml:space="preserve">grundsätzlich für jeden gemeldeten Ringer </w:t>
      </w:r>
      <w:r w:rsidR="00A640EF">
        <w:rPr>
          <w:rFonts w:cs="Arial"/>
          <w:b/>
          <w:bCs/>
          <w:sz w:val="22"/>
          <w:szCs w:val="22"/>
        </w:rPr>
        <w:t>an.</w:t>
      </w:r>
    </w:p>
    <w:p w14:paraId="30252058" w14:textId="77777777" w:rsidR="00FA1862" w:rsidRDefault="00FA1862" w:rsidP="00FA1862">
      <w:pPr>
        <w:tabs>
          <w:tab w:val="left" w:pos="4525"/>
        </w:tabs>
        <w:ind w:left="2130" w:hanging="2130"/>
        <w:rPr>
          <w:rFonts w:cs="Arial"/>
          <w:sz w:val="22"/>
          <w:szCs w:val="22"/>
        </w:rPr>
      </w:pPr>
    </w:p>
    <w:p w14:paraId="1B56A8B0" w14:textId="77777777" w:rsidR="00FA1862" w:rsidRDefault="00FA1862" w:rsidP="00FA1862">
      <w:pPr>
        <w:tabs>
          <w:tab w:val="left" w:pos="4525"/>
        </w:tabs>
        <w:ind w:left="2115" w:hanging="2115"/>
        <w:rPr>
          <w:rFonts w:cs="Arial"/>
          <w:sz w:val="22"/>
          <w:szCs w:val="22"/>
        </w:rPr>
      </w:pPr>
      <w:r>
        <w:rPr>
          <w:rFonts w:cs="Arial"/>
          <w:b/>
          <w:bCs/>
          <w:sz w:val="22"/>
          <w:szCs w:val="22"/>
        </w:rPr>
        <w:t>Siegerehrung</w:t>
      </w:r>
      <w:r>
        <w:rPr>
          <w:rFonts w:cs="Arial"/>
          <w:sz w:val="22"/>
          <w:szCs w:val="22"/>
        </w:rPr>
        <w:t>:</w:t>
      </w:r>
      <w:r>
        <w:rPr>
          <w:rFonts w:cs="Arial"/>
          <w:sz w:val="22"/>
          <w:szCs w:val="22"/>
        </w:rPr>
        <w:tab/>
        <w:t>Die Siegerehrung gehört zum Turnierverlauf und somit zum offiziellen Teil. Die Sportler müssen zur Siegerehrung im Präsentationsanzug des Vereins erscheinen.</w:t>
      </w:r>
    </w:p>
    <w:p w14:paraId="66921DCF" w14:textId="77777777" w:rsidR="00FA1862" w:rsidRDefault="00FA1862" w:rsidP="00FA1862">
      <w:pPr>
        <w:tabs>
          <w:tab w:val="left" w:pos="4525"/>
        </w:tabs>
        <w:ind w:left="2115" w:hanging="2115"/>
        <w:rPr>
          <w:rFonts w:cs="Arial"/>
          <w:sz w:val="22"/>
          <w:szCs w:val="22"/>
        </w:rPr>
      </w:pPr>
      <w:r>
        <w:rPr>
          <w:rFonts w:cs="Arial"/>
          <w:b/>
          <w:bCs/>
          <w:sz w:val="22"/>
          <w:szCs w:val="22"/>
        </w:rPr>
        <w:tab/>
        <w:t>Wir bitten die Trainer, Betreuer und Vereinsverantwortliche dafür Sorge zu tragen</w:t>
      </w:r>
    </w:p>
    <w:p w14:paraId="0E8E7F0B" w14:textId="77777777" w:rsidR="00FA1862" w:rsidRDefault="00FA1862" w:rsidP="00FA1862">
      <w:pPr>
        <w:tabs>
          <w:tab w:val="left" w:pos="4525"/>
        </w:tabs>
        <w:ind w:left="2115" w:hanging="2115"/>
        <w:rPr>
          <w:rFonts w:cs="Arial"/>
          <w:sz w:val="22"/>
          <w:szCs w:val="22"/>
        </w:rPr>
      </w:pPr>
      <w:r>
        <w:rPr>
          <w:rFonts w:cs="Arial"/>
          <w:b/>
          <w:bCs/>
          <w:sz w:val="22"/>
          <w:szCs w:val="22"/>
        </w:rPr>
        <w:tab/>
      </w:r>
      <w:r>
        <w:rPr>
          <w:rFonts w:cs="Arial"/>
          <w:sz w:val="22"/>
          <w:szCs w:val="22"/>
        </w:rPr>
        <w:t xml:space="preserve">Die drei Erstplatzierten erhalten eine Medaille bzw. Trophäe. </w:t>
      </w:r>
    </w:p>
    <w:p w14:paraId="0BAC919B" w14:textId="77777777" w:rsidR="00FA1862" w:rsidRDefault="00FA1862" w:rsidP="00FA1862">
      <w:pPr>
        <w:tabs>
          <w:tab w:val="left" w:pos="4525"/>
        </w:tabs>
        <w:ind w:left="2115" w:hanging="2115"/>
        <w:rPr>
          <w:rFonts w:cs="Arial"/>
          <w:sz w:val="22"/>
          <w:szCs w:val="22"/>
        </w:rPr>
      </w:pPr>
      <w:r>
        <w:rPr>
          <w:rFonts w:cs="Arial"/>
          <w:sz w:val="22"/>
          <w:szCs w:val="22"/>
        </w:rPr>
        <w:tab/>
        <w:t xml:space="preserve">Alle Teilnehmer erhalten eine Urkunde. </w:t>
      </w:r>
    </w:p>
    <w:p w14:paraId="765A9B28" w14:textId="77777777" w:rsidR="00FA1862" w:rsidRDefault="00FA1862" w:rsidP="00FA1862">
      <w:pPr>
        <w:tabs>
          <w:tab w:val="left" w:pos="4525"/>
        </w:tabs>
        <w:ind w:left="2115" w:hanging="2115"/>
        <w:rPr>
          <w:rFonts w:cs="Arial"/>
          <w:sz w:val="22"/>
          <w:szCs w:val="22"/>
        </w:rPr>
      </w:pPr>
      <w:r>
        <w:rPr>
          <w:rFonts w:cs="Arial"/>
          <w:sz w:val="22"/>
          <w:szCs w:val="22"/>
        </w:rPr>
        <w:tab/>
        <w:t xml:space="preserve">Die drei besten Vereine in der Gesamtwertung erhalten Pokale. </w:t>
      </w:r>
    </w:p>
    <w:p w14:paraId="0CFF420C" w14:textId="77777777" w:rsidR="00FA1862" w:rsidRDefault="00FA1862" w:rsidP="00FA1862">
      <w:pPr>
        <w:tabs>
          <w:tab w:val="left" w:pos="2410"/>
        </w:tabs>
        <w:rPr>
          <w:rFonts w:cs="Arial"/>
          <w:sz w:val="22"/>
          <w:szCs w:val="22"/>
        </w:rPr>
      </w:pPr>
    </w:p>
    <w:p w14:paraId="37958B38" w14:textId="77777777" w:rsidR="00FA1862" w:rsidRDefault="00FA1862" w:rsidP="00FA1862">
      <w:pPr>
        <w:tabs>
          <w:tab w:val="left" w:pos="2115"/>
        </w:tabs>
        <w:rPr>
          <w:rFonts w:cs="Arial"/>
          <w:sz w:val="22"/>
          <w:szCs w:val="22"/>
        </w:rPr>
      </w:pPr>
      <w:r>
        <w:rPr>
          <w:rFonts w:cs="Arial"/>
          <w:b/>
          <w:bCs/>
          <w:sz w:val="22"/>
          <w:szCs w:val="22"/>
        </w:rPr>
        <w:t>Wettkampfbüro:</w:t>
      </w:r>
      <w:r>
        <w:rPr>
          <w:rFonts w:cs="Arial"/>
          <w:sz w:val="22"/>
          <w:szCs w:val="22"/>
        </w:rPr>
        <w:tab/>
        <w:t>Walter Fetzer, Mario Schmidtke – Abwicklung mit Turniersoftware</w:t>
      </w:r>
    </w:p>
    <w:p w14:paraId="7F0ABA68" w14:textId="77777777" w:rsidR="00FA1862" w:rsidRDefault="00FA1862" w:rsidP="00FA1862">
      <w:pPr>
        <w:tabs>
          <w:tab w:val="left" w:pos="2410"/>
        </w:tabs>
        <w:rPr>
          <w:rFonts w:cs="Arial"/>
          <w:sz w:val="22"/>
          <w:szCs w:val="22"/>
        </w:rPr>
      </w:pPr>
    </w:p>
    <w:p w14:paraId="599E2A88" w14:textId="77777777" w:rsidR="00FA1862" w:rsidRDefault="00FA1862" w:rsidP="00FA1862">
      <w:pPr>
        <w:tabs>
          <w:tab w:val="left" w:pos="2410"/>
        </w:tabs>
        <w:rPr>
          <w:rFonts w:cs="Arial"/>
          <w:sz w:val="22"/>
          <w:szCs w:val="22"/>
        </w:rPr>
      </w:pPr>
    </w:p>
    <w:p w14:paraId="23D27BE6" w14:textId="77777777" w:rsidR="00FA1862" w:rsidRDefault="00FA1862" w:rsidP="00FA1862">
      <w:pPr>
        <w:tabs>
          <w:tab w:val="left" w:pos="2410"/>
        </w:tabs>
        <w:rPr>
          <w:rFonts w:cs="Arial"/>
          <w:sz w:val="22"/>
          <w:szCs w:val="22"/>
        </w:rPr>
      </w:pPr>
    </w:p>
    <w:p w14:paraId="5CE7EDE3" w14:textId="77777777" w:rsidR="00FA1862" w:rsidRDefault="00FA1862" w:rsidP="00FA1862">
      <w:pPr>
        <w:tabs>
          <w:tab w:val="left" w:pos="2410"/>
        </w:tabs>
        <w:rPr>
          <w:rFonts w:cs="Arial"/>
          <w:sz w:val="22"/>
          <w:szCs w:val="22"/>
        </w:rPr>
      </w:pPr>
    </w:p>
    <w:p w14:paraId="489DF44E" w14:textId="77777777" w:rsidR="00FA1862" w:rsidRDefault="00FA1862" w:rsidP="00FA1862">
      <w:pPr>
        <w:tabs>
          <w:tab w:val="left" w:pos="2410"/>
        </w:tabs>
        <w:rPr>
          <w:rFonts w:cs="Arial"/>
          <w:sz w:val="22"/>
          <w:szCs w:val="22"/>
        </w:rPr>
      </w:pPr>
    </w:p>
    <w:p w14:paraId="6EB2422E" w14:textId="77777777" w:rsidR="00FA1862" w:rsidRDefault="00FA1862" w:rsidP="00FA1862">
      <w:pPr>
        <w:tabs>
          <w:tab w:val="left" w:pos="2410"/>
        </w:tabs>
        <w:rPr>
          <w:rFonts w:cs="Arial"/>
          <w:sz w:val="22"/>
          <w:szCs w:val="22"/>
        </w:rPr>
      </w:pPr>
    </w:p>
    <w:p w14:paraId="47A1C37D" w14:textId="77777777" w:rsidR="00FA1862" w:rsidRDefault="00FA1862" w:rsidP="00FA1862">
      <w:pPr>
        <w:tabs>
          <w:tab w:val="left" w:pos="2410"/>
        </w:tabs>
        <w:rPr>
          <w:rFonts w:cs="Arial"/>
          <w:sz w:val="22"/>
          <w:szCs w:val="22"/>
        </w:rPr>
      </w:pPr>
    </w:p>
    <w:p w14:paraId="23D57817" w14:textId="77777777" w:rsidR="00FA1862" w:rsidRDefault="00FA1862" w:rsidP="00FA1862">
      <w:pPr>
        <w:tabs>
          <w:tab w:val="left" w:pos="2410"/>
        </w:tabs>
        <w:rPr>
          <w:rFonts w:cs="Arial"/>
          <w:sz w:val="22"/>
          <w:szCs w:val="22"/>
        </w:rPr>
      </w:pPr>
    </w:p>
    <w:p w14:paraId="4F6CD07D" w14:textId="77777777" w:rsidR="00FA1862" w:rsidRDefault="00FA1862" w:rsidP="00FA1862">
      <w:pPr>
        <w:tabs>
          <w:tab w:val="left" w:pos="2410"/>
        </w:tabs>
        <w:rPr>
          <w:rFonts w:cs="Arial"/>
          <w:sz w:val="22"/>
          <w:szCs w:val="22"/>
        </w:rPr>
      </w:pPr>
    </w:p>
    <w:p w14:paraId="1C8725DA" w14:textId="77777777" w:rsidR="00FA1862" w:rsidRDefault="00FA1862" w:rsidP="00FA1862">
      <w:pPr>
        <w:tabs>
          <w:tab w:val="left" w:pos="2410"/>
        </w:tabs>
        <w:rPr>
          <w:rFonts w:cs="Arial"/>
          <w:sz w:val="22"/>
          <w:szCs w:val="22"/>
        </w:rPr>
      </w:pPr>
    </w:p>
    <w:p w14:paraId="07C3D8E4" w14:textId="77777777" w:rsidR="00FA1862" w:rsidRDefault="00FA1862" w:rsidP="00FA1862">
      <w:pPr>
        <w:tabs>
          <w:tab w:val="left" w:pos="2410"/>
        </w:tabs>
        <w:rPr>
          <w:rFonts w:cs="Arial"/>
          <w:sz w:val="22"/>
          <w:szCs w:val="22"/>
        </w:rPr>
      </w:pPr>
    </w:p>
    <w:p w14:paraId="7F645B3F" w14:textId="77777777" w:rsidR="00FA1862" w:rsidRDefault="00FA1862" w:rsidP="00FA1862">
      <w:pPr>
        <w:tabs>
          <w:tab w:val="left" w:pos="4525"/>
        </w:tabs>
        <w:ind w:left="2115" w:hanging="2130"/>
        <w:rPr>
          <w:sz w:val="22"/>
          <w:szCs w:val="22"/>
        </w:rPr>
      </w:pPr>
      <w:r>
        <w:rPr>
          <w:b/>
          <w:bCs/>
          <w:sz w:val="22"/>
          <w:szCs w:val="22"/>
        </w:rPr>
        <w:t>Proteste:</w:t>
      </w:r>
      <w:r>
        <w:rPr>
          <w:sz w:val="22"/>
          <w:szCs w:val="22"/>
        </w:rPr>
        <w:tab/>
        <w:t>Proteste müssen schriftlich, spätestens 15 min. nach dem Protestgrund der Turnierleitung vorgelegt werden. Protestgebühren 50,00 €.</w:t>
      </w:r>
    </w:p>
    <w:p w14:paraId="480D7779" w14:textId="77777777" w:rsidR="00FA1862" w:rsidRDefault="00FA1862" w:rsidP="00FA1862">
      <w:pPr>
        <w:tabs>
          <w:tab w:val="left" w:pos="4525"/>
        </w:tabs>
        <w:ind w:left="2115" w:hanging="2130"/>
        <w:rPr>
          <w:sz w:val="22"/>
          <w:szCs w:val="22"/>
        </w:rPr>
      </w:pPr>
    </w:p>
    <w:p w14:paraId="47AD32E6" w14:textId="77777777" w:rsidR="00FA1862" w:rsidRDefault="00FA1862" w:rsidP="00FA1862">
      <w:pPr>
        <w:widowControl/>
        <w:ind w:left="2127" w:hanging="2127"/>
        <w:rPr>
          <w:b/>
          <w:sz w:val="22"/>
          <w:szCs w:val="22"/>
        </w:rPr>
      </w:pPr>
      <w:r>
        <w:rPr>
          <w:b/>
          <w:sz w:val="22"/>
          <w:szCs w:val="22"/>
        </w:rPr>
        <w:t xml:space="preserve">Einverständnis </w:t>
      </w:r>
    </w:p>
    <w:p w14:paraId="5A868881" w14:textId="77777777" w:rsidR="00FA1862" w:rsidRDefault="00FA1862" w:rsidP="00FA1862">
      <w:pPr>
        <w:widowControl/>
        <w:ind w:left="2127" w:hanging="2127"/>
        <w:rPr>
          <w:b/>
          <w:bCs/>
          <w:sz w:val="22"/>
          <w:szCs w:val="22"/>
        </w:rPr>
      </w:pPr>
      <w:r>
        <w:rPr>
          <w:b/>
          <w:sz w:val="22"/>
          <w:szCs w:val="22"/>
        </w:rPr>
        <w:t>Medien:</w:t>
      </w:r>
      <w:r>
        <w:rPr>
          <w:sz w:val="22"/>
          <w:szCs w:val="22"/>
        </w:rPr>
        <w:t xml:space="preserve"> </w:t>
      </w:r>
      <w:r>
        <w:rPr>
          <w:sz w:val="22"/>
          <w:szCs w:val="22"/>
        </w:rPr>
        <w:tab/>
        <w:t xml:space="preserve">Mit der Meldung zu einer Veranstaltung des WRV und des ASV Schorndorf erklären sich die Teilnehmer mit der elektronischen Speicherung ihrer relevanten Daten und deren Veröffentlichung in Aushängen, im Internet und in den sonstigen Publikationen einverstanden. Gleiches gilt für Bilddokumentationen. </w:t>
      </w:r>
    </w:p>
    <w:p w14:paraId="762FACBA" w14:textId="77777777" w:rsidR="00FA1862" w:rsidRDefault="00FA1862" w:rsidP="00FA1862">
      <w:pPr>
        <w:pStyle w:val="Default"/>
        <w:tabs>
          <w:tab w:val="left" w:pos="4820"/>
        </w:tabs>
        <w:ind w:left="2410" w:hanging="2410"/>
        <w:rPr>
          <w:rFonts w:ascii="Times New Roman" w:hAnsi="Times New Roman"/>
          <w:b/>
          <w:bCs/>
          <w:sz w:val="22"/>
          <w:szCs w:val="22"/>
        </w:rPr>
      </w:pPr>
      <w:r>
        <w:rPr>
          <w:rFonts w:ascii="Times New Roman" w:hAnsi="Times New Roman"/>
          <w:b/>
          <w:bCs/>
          <w:sz w:val="22"/>
          <w:szCs w:val="22"/>
        </w:rPr>
        <w:t>Wettkampf-</w:t>
      </w:r>
    </w:p>
    <w:p w14:paraId="1E02630B" w14:textId="77777777" w:rsidR="00FA1862" w:rsidRDefault="00FA1862" w:rsidP="00FA1862">
      <w:pPr>
        <w:pStyle w:val="Default"/>
        <w:tabs>
          <w:tab w:val="left" w:pos="4510"/>
        </w:tabs>
        <w:ind w:left="2100" w:hanging="2115"/>
        <w:rPr>
          <w:rFonts w:ascii="Times New Roman" w:hAnsi="Times New Roman"/>
          <w:sz w:val="22"/>
          <w:szCs w:val="22"/>
        </w:rPr>
      </w:pPr>
      <w:r>
        <w:rPr>
          <w:rFonts w:ascii="Times New Roman" w:hAnsi="Times New Roman"/>
          <w:b/>
          <w:bCs/>
          <w:sz w:val="22"/>
          <w:szCs w:val="22"/>
        </w:rPr>
        <w:t>Bestimmungen:</w:t>
      </w:r>
      <w:r>
        <w:rPr>
          <w:rFonts w:ascii="Times New Roman" w:hAnsi="Times New Roman"/>
          <w:sz w:val="22"/>
          <w:szCs w:val="22"/>
        </w:rPr>
        <w:tab/>
        <w:t>Das Turnier wird nach den Regeln des DRB, WRV und den aufgeführten Sonderbestimmungen durchgeführt. Bei zwei Teilnehmern in der Gewichtsklasse muss der Turniersieger zwei Siege erreichen. Pool-System mit Halbfinale; Bis 6 Teilnehmer komplett nordisches Turnier.</w:t>
      </w:r>
    </w:p>
    <w:p w14:paraId="5C9E600E" w14:textId="77777777" w:rsidR="00FA1862" w:rsidRDefault="00FA1862" w:rsidP="00FA1862">
      <w:pPr>
        <w:ind w:left="2100" w:firstLine="27"/>
        <w:rPr>
          <w:sz w:val="22"/>
          <w:szCs w:val="22"/>
        </w:rPr>
      </w:pPr>
      <w:r>
        <w:rPr>
          <w:sz w:val="22"/>
          <w:szCs w:val="22"/>
        </w:rPr>
        <w:t>Mit Abgabe der Startkarte erkennt der Ringer und Verein die derzeit gültigen Startausweis- und Lizenzbestimmungen des WRV, die Satzungen, Ordnungen (insbesondere die WRV-Datenschutzordnung) und die Anti-Doping-Bestimmungen des Deutschen Ringer-Bundes e.V. und des Württembergischen Ringerverbandes e.V. an. Die WRV-Satzung und WRV-Ordnungen sind auf der WRV Homepage (</w:t>
      </w:r>
      <w:hyperlink r:id="rId9" w:tgtFrame="_blank">
        <w:r>
          <w:rPr>
            <w:rStyle w:val="Internetverknpfung"/>
            <w:sz w:val="22"/>
            <w:szCs w:val="22"/>
          </w:rPr>
          <w:t>www.ringen-wrv.de</w:t>
        </w:r>
      </w:hyperlink>
      <w:r>
        <w:rPr>
          <w:sz w:val="22"/>
          <w:szCs w:val="22"/>
        </w:rPr>
        <w:t>) einsehbar und kann in gedruckter Version über die Geschäftsstelle angefordert werden. Die WRV-Datenschutzordnung ist im Wettkampfbüro (Veranstalter) einsehbar.</w:t>
      </w:r>
    </w:p>
    <w:p w14:paraId="42D7E8BB" w14:textId="77777777" w:rsidR="00FA1862" w:rsidRDefault="00FA1862" w:rsidP="00FA1862">
      <w:pPr>
        <w:ind w:left="2100" w:firstLine="27"/>
        <w:rPr>
          <w:sz w:val="22"/>
          <w:szCs w:val="22"/>
        </w:rPr>
      </w:pPr>
    </w:p>
    <w:p w14:paraId="70081A22" w14:textId="77777777" w:rsidR="00FA1862" w:rsidRDefault="00FA1862" w:rsidP="00FA1862">
      <w:pPr>
        <w:ind w:left="2100" w:firstLine="27"/>
        <w:rPr>
          <w:b/>
          <w:bCs/>
          <w:color w:val="FF0000"/>
          <w:sz w:val="22"/>
          <w:szCs w:val="22"/>
          <w:shd w:val="clear" w:color="auto" w:fill="FFFF00"/>
        </w:rPr>
      </w:pPr>
      <w:r>
        <w:rPr>
          <w:color w:val="FF0000"/>
          <w:sz w:val="22"/>
          <w:szCs w:val="22"/>
        </w:rPr>
        <w:br/>
      </w:r>
    </w:p>
    <w:p w14:paraId="01DF8025" w14:textId="77777777" w:rsidR="00FA1862" w:rsidRDefault="00FA1862" w:rsidP="00FA1862">
      <w:pPr>
        <w:pStyle w:val="Default"/>
        <w:tabs>
          <w:tab w:val="left" w:pos="4510"/>
        </w:tabs>
        <w:ind w:left="2100" w:hanging="2115"/>
        <w:rPr>
          <w:rFonts w:ascii="Times New Roman" w:hAnsi="Times New Roman"/>
          <w:sz w:val="22"/>
          <w:szCs w:val="22"/>
        </w:rPr>
      </w:pPr>
    </w:p>
    <w:p w14:paraId="7643AD3B" w14:textId="77777777" w:rsidR="00FA1862" w:rsidRDefault="00FA1862" w:rsidP="00FA1862">
      <w:pPr>
        <w:rPr>
          <w:sz w:val="22"/>
          <w:szCs w:val="22"/>
        </w:rPr>
      </w:pPr>
      <w:r>
        <w:rPr>
          <w:sz w:val="22"/>
          <w:szCs w:val="22"/>
        </w:rPr>
        <w:tab/>
      </w:r>
      <w:r>
        <w:rPr>
          <w:sz w:val="22"/>
          <w:szCs w:val="22"/>
        </w:rPr>
        <w:tab/>
      </w:r>
    </w:p>
    <w:p w14:paraId="1D59AD92" w14:textId="77777777" w:rsidR="00FA1862" w:rsidRDefault="00FA1862" w:rsidP="00FA1862">
      <w:pPr>
        <w:pStyle w:val="Default"/>
        <w:tabs>
          <w:tab w:val="left" w:pos="5180"/>
        </w:tabs>
        <w:ind w:left="2770" w:hanging="2410"/>
        <w:rPr>
          <w:rFonts w:ascii="Times New Roman" w:hAnsi="Times New Roman"/>
          <w:sz w:val="22"/>
          <w:szCs w:val="22"/>
        </w:rPr>
      </w:pPr>
    </w:p>
    <w:p w14:paraId="14646B45" w14:textId="77777777" w:rsidR="00FA1862" w:rsidRDefault="00FA1862" w:rsidP="00FA1862">
      <w:pPr>
        <w:pStyle w:val="Default"/>
        <w:tabs>
          <w:tab w:val="left" w:pos="5180"/>
        </w:tabs>
        <w:ind w:left="2770" w:hanging="2410"/>
        <w:rPr>
          <w:rFonts w:ascii="Arial" w:hAnsi="Arial" w:cs="Arial"/>
          <w:sz w:val="22"/>
          <w:szCs w:val="22"/>
        </w:rPr>
      </w:pPr>
      <w:r>
        <w:rPr>
          <w:rFonts w:ascii="Times New Roman" w:hAnsi="Times New Roman"/>
          <w:sz w:val="22"/>
          <w:szCs w:val="22"/>
        </w:rPr>
        <w:t>Schorndorf, 30.10.2022</w:t>
      </w:r>
    </w:p>
    <w:p w14:paraId="6B73F681" w14:textId="77777777" w:rsidR="00FA1862" w:rsidRDefault="00FA1862" w:rsidP="00FA1862">
      <w:pPr>
        <w:pStyle w:val="Default"/>
        <w:tabs>
          <w:tab w:val="left" w:pos="5180"/>
        </w:tabs>
        <w:rPr>
          <w:rFonts w:ascii="Arial" w:hAnsi="Arial" w:cs="Arial"/>
          <w:sz w:val="22"/>
          <w:szCs w:val="22"/>
        </w:rPr>
      </w:pPr>
    </w:p>
    <w:p w14:paraId="5AC494CB" w14:textId="77777777" w:rsidR="00FA1862" w:rsidRDefault="00FA1862" w:rsidP="00FA1862">
      <w:pPr>
        <w:tabs>
          <w:tab w:val="left" w:pos="2770"/>
        </w:tabs>
        <w:ind w:left="360"/>
        <w:rPr>
          <w:rFonts w:cs="Arial"/>
          <w:sz w:val="20"/>
        </w:rPr>
      </w:pPr>
      <w:r>
        <w:rPr>
          <w:rFonts w:cs="Arial"/>
          <w:sz w:val="20"/>
        </w:rPr>
        <w:t>Vorstände und Jugendleitung*</w:t>
      </w:r>
      <w:r>
        <w:rPr>
          <w:rFonts w:cs="Arial"/>
          <w:sz w:val="20"/>
        </w:rPr>
        <w:tab/>
        <w:t>Bezirksvorsitzender</w:t>
      </w:r>
      <w:r>
        <w:rPr>
          <w:rFonts w:cs="Arial"/>
          <w:sz w:val="20"/>
        </w:rPr>
        <w:tab/>
        <w:t>Sportreferent</w:t>
      </w:r>
      <w:r>
        <w:rPr>
          <w:rFonts w:cs="Arial"/>
          <w:sz w:val="20"/>
        </w:rPr>
        <w:tab/>
        <w:t xml:space="preserve">           </w:t>
      </w:r>
      <w:r>
        <w:rPr>
          <w:rFonts w:cs="Arial"/>
          <w:sz w:val="20"/>
        </w:rPr>
        <w:tab/>
        <w:t>Jugendreferent</w:t>
      </w:r>
    </w:p>
    <w:p w14:paraId="428D192C" w14:textId="77777777" w:rsidR="00FA1862" w:rsidRDefault="00FA1862" w:rsidP="00FA1862">
      <w:pPr>
        <w:tabs>
          <w:tab w:val="left" w:pos="2770"/>
        </w:tabs>
        <w:ind w:left="360"/>
        <w:rPr>
          <w:rFonts w:cs="Arial"/>
          <w:sz w:val="20"/>
        </w:rPr>
      </w:pPr>
      <w:r>
        <w:rPr>
          <w:rFonts w:cs="Arial"/>
          <w:sz w:val="20"/>
        </w:rPr>
        <w:t>ASV Schorndorf</w:t>
      </w:r>
      <w:r>
        <w:rPr>
          <w:rFonts w:cs="Arial"/>
          <w:sz w:val="20"/>
        </w:rPr>
        <w:tab/>
      </w:r>
      <w:r>
        <w:rPr>
          <w:rFonts w:cs="Arial"/>
          <w:sz w:val="20"/>
        </w:rPr>
        <w:tab/>
      </w:r>
      <w:r>
        <w:rPr>
          <w:rFonts w:cs="Arial"/>
          <w:sz w:val="20"/>
        </w:rPr>
        <w:tab/>
        <w:t>Bezirk III</w:t>
      </w:r>
      <w:r>
        <w:rPr>
          <w:rFonts w:cs="Arial"/>
          <w:sz w:val="20"/>
        </w:rPr>
        <w:tab/>
      </w:r>
      <w:r>
        <w:rPr>
          <w:rFonts w:cs="Arial"/>
          <w:sz w:val="20"/>
        </w:rPr>
        <w:tab/>
        <w:t>Bezirk III</w:t>
      </w:r>
      <w:r>
        <w:rPr>
          <w:rFonts w:cs="Arial"/>
          <w:sz w:val="20"/>
        </w:rPr>
        <w:tab/>
      </w:r>
      <w:r>
        <w:rPr>
          <w:rFonts w:cs="Arial"/>
          <w:sz w:val="20"/>
        </w:rPr>
        <w:tab/>
        <w:t>Bezirk III</w:t>
      </w:r>
      <w:r>
        <w:rPr>
          <w:rFonts w:cs="Arial"/>
          <w:sz w:val="20"/>
        </w:rPr>
        <w:tab/>
      </w:r>
      <w:r>
        <w:rPr>
          <w:rFonts w:cs="Arial"/>
          <w:sz w:val="20"/>
        </w:rPr>
        <w:tab/>
      </w:r>
      <w:r>
        <w:rPr>
          <w:rFonts w:cs="Arial"/>
          <w:sz w:val="20"/>
        </w:rPr>
        <w:tab/>
      </w:r>
      <w:r>
        <w:rPr>
          <w:rFonts w:cs="Arial"/>
          <w:sz w:val="20"/>
        </w:rPr>
        <w:tab/>
      </w:r>
    </w:p>
    <w:p w14:paraId="3A0B7644" w14:textId="77777777" w:rsidR="00FA1862" w:rsidRDefault="00FA1862" w:rsidP="00FA1862">
      <w:pPr>
        <w:tabs>
          <w:tab w:val="left" w:pos="2770"/>
        </w:tabs>
        <w:ind w:left="360"/>
        <w:rPr>
          <w:rFonts w:cs="Arial"/>
          <w:sz w:val="20"/>
        </w:rPr>
      </w:pPr>
      <w:r>
        <w:rPr>
          <w:rFonts w:cs="Arial"/>
          <w:sz w:val="20"/>
        </w:rPr>
        <w:t xml:space="preserve">Elke Scherer, </w:t>
      </w:r>
      <w:r>
        <w:rPr>
          <w:rFonts w:cs="Arial"/>
          <w:sz w:val="20"/>
        </w:rPr>
        <w:tab/>
      </w:r>
      <w:r>
        <w:rPr>
          <w:rFonts w:cs="Arial"/>
          <w:sz w:val="20"/>
        </w:rPr>
        <w:tab/>
      </w:r>
      <w:r>
        <w:rPr>
          <w:rFonts w:cs="Arial"/>
          <w:sz w:val="20"/>
        </w:rPr>
        <w:tab/>
        <w:t>Lothar Überhör</w:t>
      </w:r>
      <w:r>
        <w:rPr>
          <w:rFonts w:cs="Arial"/>
          <w:sz w:val="20"/>
        </w:rPr>
        <w:tab/>
      </w:r>
      <w:r>
        <w:rPr>
          <w:rFonts w:cs="Arial"/>
          <w:sz w:val="20"/>
        </w:rPr>
        <w:tab/>
        <w:t>Ralf Luschnig</w:t>
      </w:r>
      <w:r>
        <w:rPr>
          <w:rFonts w:cs="Arial"/>
          <w:sz w:val="20"/>
        </w:rPr>
        <w:tab/>
      </w:r>
      <w:r>
        <w:rPr>
          <w:rFonts w:cs="Arial"/>
          <w:sz w:val="20"/>
        </w:rPr>
        <w:tab/>
        <w:t>Sascha Kittelberger</w:t>
      </w:r>
    </w:p>
    <w:p w14:paraId="64C4DAE7" w14:textId="77777777" w:rsidR="00FA1862" w:rsidRDefault="00FA1862" w:rsidP="00FA1862">
      <w:pPr>
        <w:tabs>
          <w:tab w:val="left" w:pos="2770"/>
        </w:tabs>
        <w:ind w:left="360"/>
        <w:rPr>
          <w:rFonts w:cs="Arial"/>
          <w:sz w:val="20"/>
        </w:rPr>
      </w:pPr>
      <w:r>
        <w:rPr>
          <w:rFonts w:cs="Arial"/>
          <w:sz w:val="20"/>
        </w:rPr>
        <w:t>Sedat, Sevsay</w:t>
      </w:r>
      <w:r>
        <w:rPr>
          <w:rFonts w:cs="Arial"/>
          <w:sz w:val="20"/>
        </w:rPr>
        <w:tab/>
      </w:r>
      <w:r>
        <w:rPr>
          <w:rFonts w:cs="Arial"/>
          <w:sz w:val="20"/>
        </w:rPr>
        <w:tab/>
      </w:r>
      <w:r>
        <w:rPr>
          <w:rFonts w:cs="Arial"/>
          <w:sz w:val="20"/>
        </w:rPr>
        <w:tab/>
      </w:r>
    </w:p>
    <w:p w14:paraId="5E4A969E" w14:textId="6AFCA083" w:rsidR="008960FD" w:rsidRPr="00FA1862" w:rsidRDefault="00FA1862" w:rsidP="00FA1862">
      <w:pPr>
        <w:tabs>
          <w:tab w:val="left" w:pos="2770"/>
        </w:tabs>
        <w:ind w:left="360"/>
        <w:rPr>
          <w:rFonts w:cs="Arial"/>
          <w:sz w:val="20"/>
        </w:rPr>
      </w:pPr>
      <w:r w:rsidRPr="00D458B5">
        <w:rPr>
          <w:sz w:val="20"/>
        </w:rPr>
        <w:t>Olga Hubert</w:t>
      </w:r>
      <w:r w:rsidRPr="00D458B5">
        <w:rPr>
          <w:rFonts w:cs="Arial"/>
          <w:sz w:val="20"/>
        </w:rPr>
        <w:t>*</w:t>
      </w:r>
    </w:p>
    <w:sectPr w:rsidR="008960FD" w:rsidRPr="00FA1862" w:rsidSect="00670A00">
      <w:headerReference w:type="default" r:id="rId10"/>
      <w:footerReference w:type="default" r:id="rId11"/>
      <w:pgSz w:w="11906" w:h="16838"/>
      <w:pgMar w:top="1418" w:right="851" w:bottom="1134" w:left="1418" w:header="68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C3C5" w14:textId="77777777" w:rsidR="00EF5E58" w:rsidRDefault="00FE7F25">
      <w:r>
        <w:separator/>
      </w:r>
    </w:p>
  </w:endnote>
  <w:endnote w:type="continuationSeparator" w:id="0">
    <w:p w14:paraId="1B05D5CF" w14:textId="77777777" w:rsidR="00EF5E58" w:rsidRDefault="00FE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poSLig">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CJK SC">
    <w:panose1 w:val="020B0500000000000000"/>
    <w:charset w:val="80"/>
    <w:family w:val="swiss"/>
    <w:pitch w:val="variable"/>
    <w:sig w:usb0="30000083" w:usb1="2BDF3C10" w:usb2="00000016" w:usb3="00000000" w:csb0="002E0107" w:csb1="00000000"/>
  </w:font>
  <w:font w:name="DejaVu Sans">
    <w:altName w:val="Verdana"/>
    <w:charset w:val="00"/>
    <w:family w:val="roman"/>
    <w:notTrueType/>
    <w:pitch w:val="default"/>
  </w:font>
  <w:font w:name="TimesNewRoman">
    <w:charset w:val="01"/>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88" w:type="dxa"/>
      <w:tblLayout w:type="fixed"/>
      <w:tblLook w:val="04A0" w:firstRow="1" w:lastRow="0" w:firstColumn="1" w:lastColumn="0" w:noHBand="0" w:noVBand="1"/>
    </w:tblPr>
    <w:tblGrid>
      <w:gridCol w:w="1209"/>
      <w:gridCol w:w="1408"/>
      <w:gridCol w:w="1543"/>
      <w:gridCol w:w="1464"/>
      <w:gridCol w:w="1264"/>
      <w:gridCol w:w="1372"/>
      <w:gridCol w:w="1028"/>
    </w:tblGrid>
    <w:tr w:rsidR="008960FD" w14:paraId="2C351F6B" w14:textId="77777777">
      <w:tc>
        <w:tcPr>
          <w:tcW w:w="1208" w:type="dxa"/>
          <w:tcBorders>
            <w:top w:val="nil"/>
            <w:left w:val="nil"/>
            <w:bottom w:val="nil"/>
            <w:right w:val="nil"/>
          </w:tcBorders>
        </w:tcPr>
        <w:p w14:paraId="44E1E7F9" w14:textId="77777777" w:rsidR="008960FD" w:rsidRDefault="00FE7F25">
          <w:pPr>
            <w:pStyle w:val="Fuzeile"/>
          </w:pPr>
          <w:r>
            <w:rPr>
              <w:noProof/>
            </w:rPr>
            <w:drawing>
              <wp:inline distT="0" distB="0" distL="0" distR="0" wp14:anchorId="09C2E7F6" wp14:editId="1549739B">
                <wp:extent cx="680085" cy="179705"/>
                <wp:effectExtent l="0" t="0" r="0" b="0"/>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2"/>
                        <pic:cNvPicPr>
                          <a:picLocks noChangeAspect="1" noChangeArrowheads="1"/>
                        </pic:cNvPicPr>
                      </pic:nvPicPr>
                      <pic:blipFill>
                        <a:blip r:embed="rId1"/>
                        <a:stretch>
                          <a:fillRect/>
                        </a:stretch>
                      </pic:blipFill>
                      <pic:spPr bwMode="auto">
                        <a:xfrm>
                          <a:off x="0" y="0"/>
                          <a:ext cx="680085" cy="179705"/>
                        </a:xfrm>
                        <a:prstGeom prst="rect">
                          <a:avLst/>
                        </a:prstGeom>
                      </pic:spPr>
                    </pic:pic>
                  </a:graphicData>
                </a:graphic>
              </wp:inline>
            </w:drawing>
          </w:r>
        </w:p>
      </w:tc>
      <w:tc>
        <w:tcPr>
          <w:tcW w:w="1408" w:type="dxa"/>
          <w:tcBorders>
            <w:top w:val="nil"/>
            <w:left w:val="nil"/>
            <w:bottom w:val="nil"/>
            <w:right w:val="nil"/>
          </w:tcBorders>
        </w:tcPr>
        <w:p w14:paraId="298D2422" w14:textId="77777777" w:rsidR="008960FD" w:rsidRDefault="00FE7F25">
          <w:pPr>
            <w:pStyle w:val="Fuzeile"/>
          </w:pPr>
          <w:r>
            <w:rPr>
              <w:noProof/>
            </w:rPr>
            <w:drawing>
              <wp:inline distT="0" distB="0" distL="0" distR="0" wp14:anchorId="3DE4AD5E" wp14:editId="08DBC180">
                <wp:extent cx="824865" cy="209550"/>
                <wp:effectExtent l="0" t="0" r="0" b="0"/>
                <wp:docPr id="12" name="Grafik 12" descr="C:\Users\Elke\Desktop\K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C:\Users\Elke\Desktop\KW-Logo.png"/>
                        <pic:cNvPicPr>
                          <a:picLocks noChangeAspect="1" noChangeArrowheads="1"/>
                        </pic:cNvPicPr>
                      </pic:nvPicPr>
                      <pic:blipFill>
                        <a:blip r:embed="rId2"/>
                        <a:stretch>
                          <a:fillRect/>
                        </a:stretch>
                      </pic:blipFill>
                      <pic:spPr bwMode="auto">
                        <a:xfrm>
                          <a:off x="0" y="0"/>
                          <a:ext cx="824865" cy="209550"/>
                        </a:xfrm>
                        <a:prstGeom prst="rect">
                          <a:avLst/>
                        </a:prstGeom>
                      </pic:spPr>
                    </pic:pic>
                  </a:graphicData>
                </a:graphic>
              </wp:inline>
            </w:drawing>
          </w:r>
        </w:p>
      </w:tc>
      <w:tc>
        <w:tcPr>
          <w:tcW w:w="1543" w:type="dxa"/>
          <w:tcBorders>
            <w:top w:val="nil"/>
            <w:left w:val="nil"/>
            <w:bottom w:val="nil"/>
            <w:right w:val="nil"/>
          </w:tcBorders>
        </w:tcPr>
        <w:p w14:paraId="26AFFCAD" w14:textId="77777777" w:rsidR="008960FD" w:rsidRDefault="00FE7F25">
          <w:pPr>
            <w:pStyle w:val="Fuzeile"/>
          </w:pPr>
          <w:r>
            <w:rPr>
              <w:noProof/>
            </w:rPr>
            <w:drawing>
              <wp:inline distT="0" distB="0" distL="0" distR="0" wp14:anchorId="719AF083" wp14:editId="6009C773">
                <wp:extent cx="918210" cy="179705"/>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8"/>
                        <pic:cNvPicPr>
                          <a:picLocks noChangeAspect="1" noChangeArrowheads="1"/>
                        </pic:cNvPicPr>
                      </pic:nvPicPr>
                      <pic:blipFill>
                        <a:blip r:embed="rId3"/>
                        <a:stretch>
                          <a:fillRect/>
                        </a:stretch>
                      </pic:blipFill>
                      <pic:spPr bwMode="auto">
                        <a:xfrm>
                          <a:off x="0" y="0"/>
                          <a:ext cx="918210" cy="179705"/>
                        </a:xfrm>
                        <a:prstGeom prst="rect">
                          <a:avLst/>
                        </a:prstGeom>
                      </pic:spPr>
                    </pic:pic>
                  </a:graphicData>
                </a:graphic>
              </wp:inline>
            </w:drawing>
          </w:r>
        </w:p>
      </w:tc>
      <w:tc>
        <w:tcPr>
          <w:tcW w:w="1464" w:type="dxa"/>
          <w:tcBorders>
            <w:top w:val="nil"/>
            <w:left w:val="nil"/>
            <w:bottom w:val="nil"/>
            <w:right w:val="nil"/>
          </w:tcBorders>
        </w:tcPr>
        <w:p w14:paraId="487D47E6" w14:textId="77777777" w:rsidR="008960FD" w:rsidRDefault="00FE7F25">
          <w:pPr>
            <w:pStyle w:val="Fuzeile"/>
          </w:pPr>
          <w:r>
            <w:rPr>
              <w:noProof/>
            </w:rPr>
            <w:drawing>
              <wp:inline distT="0" distB="0" distL="0" distR="0" wp14:anchorId="72357C56" wp14:editId="08EFEF39">
                <wp:extent cx="864235" cy="179705"/>
                <wp:effectExtent l="0" t="0" r="0" b="0"/>
                <wp:docPr id="1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9"/>
                        <pic:cNvPicPr>
                          <a:picLocks noChangeAspect="1" noChangeArrowheads="1"/>
                        </pic:cNvPicPr>
                      </pic:nvPicPr>
                      <pic:blipFill>
                        <a:blip r:embed="rId4"/>
                        <a:stretch>
                          <a:fillRect/>
                        </a:stretch>
                      </pic:blipFill>
                      <pic:spPr bwMode="auto">
                        <a:xfrm>
                          <a:off x="0" y="0"/>
                          <a:ext cx="864235" cy="179705"/>
                        </a:xfrm>
                        <a:prstGeom prst="rect">
                          <a:avLst/>
                        </a:prstGeom>
                      </pic:spPr>
                    </pic:pic>
                  </a:graphicData>
                </a:graphic>
              </wp:inline>
            </w:drawing>
          </w:r>
        </w:p>
      </w:tc>
      <w:tc>
        <w:tcPr>
          <w:tcW w:w="1264" w:type="dxa"/>
          <w:tcBorders>
            <w:top w:val="nil"/>
            <w:left w:val="nil"/>
            <w:bottom w:val="nil"/>
            <w:right w:val="nil"/>
          </w:tcBorders>
        </w:tcPr>
        <w:p w14:paraId="093C0E3C" w14:textId="77777777" w:rsidR="008960FD" w:rsidRDefault="00FE7F25">
          <w:pPr>
            <w:pStyle w:val="Fuzeile"/>
          </w:pPr>
          <w:r>
            <w:rPr>
              <w:noProof/>
            </w:rPr>
            <w:drawing>
              <wp:inline distT="0" distB="0" distL="0" distR="0" wp14:anchorId="77B91A79" wp14:editId="133979B6">
                <wp:extent cx="720090" cy="179705"/>
                <wp:effectExtent l="0" t="0" r="0" b="0"/>
                <wp:docPr id="1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6"/>
                        <pic:cNvPicPr>
                          <a:picLocks noChangeAspect="1" noChangeArrowheads="1"/>
                        </pic:cNvPicPr>
                      </pic:nvPicPr>
                      <pic:blipFill>
                        <a:blip r:embed="rId5"/>
                        <a:stretch>
                          <a:fillRect/>
                        </a:stretch>
                      </pic:blipFill>
                      <pic:spPr bwMode="auto">
                        <a:xfrm>
                          <a:off x="0" y="0"/>
                          <a:ext cx="720090" cy="179705"/>
                        </a:xfrm>
                        <a:prstGeom prst="rect">
                          <a:avLst/>
                        </a:prstGeom>
                      </pic:spPr>
                    </pic:pic>
                  </a:graphicData>
                </a:graphic>
              </wp:inline>
            </w:drawing>
          </w:r>
        </w:p>
      </w:tc>
      <w:tc>
        <w:tcPr>
          <w:tcW w:w="1372" w:type="dxa"/>
          <w:tcBorders>
            <w:top w:val="nil"/>
            <w:left w:val="nil"/>
            <w:bottom w:val="nil"/>
            <w:right w:val="nil"/>
          </w:tcBorders>
        </w:tcPr>
        <w:p w14:paraId="5FFAD8CE" w14:textId="77777777" w:rsidR="008960FD" w:rsidRDefault="00FE7F25">
          <w:pPr>
            <w:pStyle w:val="Fuzeile"/>
          </w:pPr>
          <w:r>
            <w:rPr>
              <w:noProof/>
            </w:rPr>
            <w:drawing>
              <wp:inline distT="0" distB="0" distL="0" distR="0" wp14:anchorId="1EFF085F" wp14:editId="38F0E267">
                <wp:extent cx="790575" cy="209550"/>
                <wp:effectExtent l="0" t="0" r="0" b="0"/>
                <wp:docPr id="16" name="Grafik 13" descr="C:\Users\Elke\Desktop\Pilg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3" descr="C:\Users\Elke\Desktop\Pilger-Logo.png"/>
                        <pic:cNvPicPr>
                          <a:picLocks noChangeAspect="1" noChangeArrowheads="1"/>
                        </pic:cNvPicPr>
                      </pic:nvPicPr>
                      <pic:blipFill>
                        <a:blip r:embed="rId6"/>
                        <a:stretch>
                          <a:fillRect/>
                        </a:stretch>
                      </pic:blipFill>
                      <pic:spPr bwMode="auto">
                        <a:xfrm>
                          <a:off x="0" y="0"/>
                          <a:ext cx="790575" cy="209550"/>
                        </a:xfrm>
                        <a:prstGeom prst="rect">
                          <a:avLst/>
                        </a:prstGeom>
                      </pic:spPr>
                    </pic:pic>
                  </a:graphicData>
                </a:graphic>
              </wp:inline>
            </w:drawing>
          </w:r>
        </w:p>
      </w:tc>
      <w:tc>
        <w:tcPr>
          <w:tcW w:w="1028" w:type="dxa"/>
          <w:tcBorders>
            <w:top w:val="nil"/>
            <w:left w:val="nil"/>
            <w:bottom w:val="nil"/>
            <w:right w:val="nil"/>
          </w:tcBorders>
        </w:tcPr>
        <w:p w14:paraId="355C3BD7" w14:textId="77777777" w:rsidR="008960FD" w:rsidRDefault="00FE7F25">
          <w:pPr>
            <w:pStyle w:val="Fuzeile"/>
            <w:rPr>
              <w:rFonts w:ascii="Arial" w:hAnsi="Arial" w:cs="Arial"/>
              <w:sz w:val="8"/>
              <w:szCs w:val="8"/>
            </w:rPr>
          </w:pPr>
          <w:r>
            <w:rPr>
              <w:noProof/>
            </w:rPr>
            <w:drawing>
              <wp:inline distT="0" distB="0" distL="0" distR="0" wp14:anchorId="0C2A649C" wp14:editId="51626A52">
                <wp:extent cx="561340" cy="179705"/>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4"/>
                        <pic:cNvPicPr>
                          <a:picLocks noChangeAspect="1" noChangeArrowheads="1"/>
                        </pic:cNvPicPr>
                      </pic:nvPicPr>
                      <pic:blipFill>
                        <a:blip r:embed="rId7"/>
                        <a:stretch>
                          <a:fillRect/>
                        </a:stretch>
                      </pic:blipFill>
                      <pic:spPr bwMode="auto">
                        <a:xfrm>
                          <a:off x="0" y="0"/>
                          <a:ext cx="561340" cy="179705"/>
                        </a:xfrm>
                        <a:prstGeom prst="rect">
                          <a:avLst/>
                        </a:prstGeom>
                      </pic:spPr>
                    </pic:pic>
                  </a:graphicData>
                </a:graphic>
              </wp:inline>
            </w:drawing>
          </w:r>
        </w:p>
        <w:p w14:paraId="2E707B40" w14:textId="77777777" w:rsidR="008960FD" w:rsidRDefault="00FE7F25">
          <w:pPr>
            <w:pStyle w:val="Fuzeile"/>
            <w:rPr>
              <w:rFonts w:ascii="Arial" w:hAnsi="Arial" w:cs="Arial"/>
              <w:sz w:val="8"/>
              <w:szCs w:val="8"/>
            </w:rPr>
          </w:pPr>
          <w:r>
            <w:rPr>
              <w:rFonts w:ascii="Arial" w:hAnsi="Arial" w:cs="Arial"/>
              <w:sz w:val="8"/>
              <w:szCs w:val="8"/>
            </w:rPr>
            <w:t xml:space="preserve">Seite </w:t>
          </w:r>
          <w:r>
            <w:rPr>
              <w:rFonts w:ascii="Arial" w:hAnsi="Arial" w:cs="Arial"/>
              <w:sz w:val="8"/>
              <w:szCs w:val="8"/>
            </w:rPr>
            <w:fldChar w:fldCharType="begin"/>
          </w:r>
          <w:r>
            <w:rPr>
              <w:rFonts w:ascii="Arial" w:hAnsi="Arial" w:cs="Arial"/>
              <w:sz w:val="8"/>
              <w:szCs w:val="8"/>
            </w:rPr>
            <w:instrText>PAGE</w:instrText>
          </w:r>
          <w:r>
            <w:rPr>
              <w:rFonts w:ascii="Arial" w:hAnsi="Arial" w:cs="Arial"/>
              <w:sz w:val="8"/>
              <w:szCs w:val="8"/>
            </w:rPr>
            <w:fldChar w:fldCharType="separate"/>
          </w:r>
          <w:r>
            <w:rPr>
              <w:rFonts w:ascii="Arial" w:hAnsi="Arial" w:cs="Arial"/>
              <w:sz w:val="8"/>
              <w:szCs w:val="8"/>
            </w:rPr>
            <w:t>4</w:t>
          </w:r>
          <w:r>
            <w:rPr>
              <w:rFonts w:ascii="Arial" w:hAnsi="Arial" w:cs="Arial"/>
              <w:sz w:val="8"/>
              <w:szCs w:val="8"/>
            </w:rPr>
            <w:fldChar w:fldCharType="end"/>
          </w:r>
          <w:r>
            <w:rPr>
              <w:rFonts w:ascii="Arial" w:hAnsi="Arial" w:cs="Arial"/>
              <w:sz w:val="8"/>
              <w:szCs w:val="8"/>
            </w:rPr>
            <w:t xml:space="preserve"> von </w:t>
          </w:r>
          <w:r>
            <w:rPr>
              <w:rFonts w:ascii="Arial" w:hAnsi="Arial" w:cs="Arial"/>
              <w:sz w:val="8"/>
              <w:szCs w:val="8"/>
            </w:rPr>
            <w:fldChar w:fldCharType="begin"/>
          </w:r>
          <w:r>
            <w:rPr>
              <w:rFonts w:ascii="Arial" w:hAnsi="Arial" w:cs="Arial"/>
              <w:sz w:val="8"/>
              <w:szCs w:val="8"/>
            </w:rPr>
            <w:instrText>NUMPAGES</w:instrText>
          </w:r>
          <w:r>
            <w:rPr>
              <w:rFonts w:ascii="Arial" w:hAnsi="Arial" w:cs="Arial"/>
              <w:sz w:val="8"/>
              <w:szCs w:val="8"/>
            </w:rPr>
            <w:fldChar w:fldCharType="separate"/>
          </w:r>
          <w:r>
            <w:rPr>
              <w:rFonts w:ascii="Arial" w:hAnsi="Arial" w:cs="Arial"/>
              <w:sz w:val="8"/>
              <w:szCs w:val="8"/>
            </w:rPr>
            <w:t>4</w:t>
          </w:r>
          <w:r>
            <w:rPr>
              <w:rFonts w:ascii="Arial" w:hAnsi="Arial" w:cs="Arial"/>
              <w:sz w:val="8"/>
              <w:szCs w:val="8"/>
            </w:rPr>
            <w:fldChar w:fldCharType="end"/>
          </w:r>
        </w:p>
      </w:tc>
    </w:tr>
  </w:tbl>
  <w:p w14:paraId="0D030532" w14:textId="77777777" w:rsidR="008960FD" w:rsidRDefault="008960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2508" w14:textId="77777777" w:rsidR="00EF5E58" w:rsidRDefault="00FE7F25">
      <w:r>
        <w:separator/>
      </w:r>
    </w:p>
  </w:footnote>
  <w:footnote w:type="continuationSeparator" w:id="0">
    <w:p w14:paraId="226691B7" w14:textId="77777777" w:rsidR="00EF5E58" w:rsidRDefault="00FE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62" w:type="dxa"/>
      <w:tblLayout w:type="fixed"/>
      <w:tblLook w:val="04A0" w:firstRow="1" w:lastRow="0" w:firstColumn="1" w:lastColumn="0" w:noHBand="0" w:noVBand="1"/>
    </w:tblPr>
    <w:tblGrid>
      <w:gridCol w:w="3020"/>
      <w:gridCol w:w="3021"/>
      <w:gridCol w:w="3021"/>
    </w:tblGrid>
    <w:tr w:rsidR="008960FD" w14:paraId="43D35971" w14:textId="77777777">
      <w:trPr>
        <w:trHeight w:hRule="exact" w:val="440"/>
      </w:trPr>
      <w:tc>
        <w:tcPr>
          <w:tcW w:w="3020" w:type="dxa"/>
          <w:tcBorders>
            <w:top w:val="nil"/>
            <w:left w:val="nil"/>
            <w:bottom w:val="nil"/>
            <w:right w:val="nil"/>
          </w:tcBorders>
        </w:tcPr>
        <w:p w14:paraId="681F742A" w14:textId="77777777" w:rsidR="008960FD" w:rsidRDefault="008960FD">
          <w:pPr>
            <w:pStyle w:val="Kopfzeile"/>
            <w:rPr>
              <w:rFonts w:ascii="Arial" w:hAnsi="Arial" w:cs="Arial"/>
              <w:b/>
              <w:sz w:val="18"/>
              <w:szCs w:val="18"/>
            </w:rPr>
          </w:pPr>
        </w:p>
      </w:tc>
      <w:tc>
        <w:tcPr>
          <w:tcW w:w="3021" w:type="dxa"/>
          <w:tcBorders>
            <w:top w:val="nil"/>
            <w:left w:val="nil"/>
            <w:bottom w:val="nil"/>
            <w:right w:val="nil"/>
          </w:tcBorders>
        </w:tcPr>
        <w:p w14:paraId="19B85D41" w14:textId="77777777" w:rsidR="008960FD" w:rsidRDefault="00FE7F25">
          <w:pPr>
            <w:pStyle w:val="Kopfzeile"/>
            <w:rPr>
              <w:rFonts w:ascii="Arial" w:hAnsi="Arial" w:cs="Arial"/>
              <w:b/>
              <w:color w:val="0070C0"/>
              <w:sz w:val="18"/>
              <w:szCs w:val="18"/>
            </w:rPr>
          </w:pPr>
          <w:r>
            <w:rPr>
              <w:noProof/>
            </w:rPr>
            <w:drawing>
              <wp:anchor distT="0" distB="0" distL="114300" distR="114300" simplePos="0" relativeHeight="251659264" behindDoc="0" locked="0" layoutInCell="1" allowOverlap="1" wp14:anchorId="12553028" wp14:editId="2B935D59">
                <wp:simplePos x="0" y="0"/>
                <wp:positionH relativeFrom="column">
                  <wp:posOffset>1270</wp:posOffset>
                </wp:positionH>
                <wp:positionV relativeFrom="paragraph">
                  <wp:posOffset>2540</wp:posOffset>
                </wp:positionV>
                <wp:extent cx="1440180" cy="472440"/>
                <wp:effectExtent l="0" t="0" r="7620" b="381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 cy="4724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70C0"/>
              <w:sz w:val="18"/>
              <w:szCs w:val="18"/>
            </w:rPr>
            <w:t xml:space="preserve"> </w:t>
          </w:r>
          <w:r>
            <w:rPr>
              <w:rFonts w:ascii="Arial" w:hAnsi="Arial" w:cs="Arial"/>
              <w:b/>
              <w:color w:val="0070C0"/>
              <w:sz w:val="18"/>
              <w:szCs w:val="18"/>
            </w:rPr>
            <w:br/>
            <w:t>ASV Schorndorf 1908 e.V.</w:t>
          </w:r>
        </w:p>
        <w:p w14:paraId="50DE52F7" w14:textId="77777777" w:rsidR="008960FD" w:rsidRDefault="00FE7F25">
          <w:pPr>
            <w:pStyle w:val="Kopfzeile"/>
            <w:rPr>
              <w:rFonts w:ascii="Arial" w:hAnsi="Arial" w:cs="Arial"/>
              <w:b/>
              <w:color w:val="0070C0"/>
              <w:sz w:val="18"/>
              <w:szCs w:val="18"/>
            </w:rPr>
          </w:pPr>
          <w:r>
            <w:rPr>
              <w:rFonts w:ascii="Arial" w:hAnsi="Arial" w:cs="Arial"/>
              <w:b/>
              <w:color w:val="0070C0"/>
              <w:sz w:val="18"/>
              <w:szCs w:val="18"/>
            </w:rPr>
            <w:t>Deutscher Meister 1975</w:t>
          </w:r>
        </w:p>
        <w:p w14:paraId="7C21AB16" w14:textId="77777777" w:rsidR="008960FD" w:rsidRDefault="008960FD">
          <w:pPr>
            <w:pStyle w:val="Kopfzeile"/>
          </w:pPr>
        </w:p>
      </w:tc>
      <w:tc>
        <w:tcPr>
          <w:tcW w:w="3021" w:type="dxa"/>
          <w:tcBorders>
            <w:top w:val="nil"/>
            <w:left w:val="nil"/>
            <w:bottom w:val="nil"/>
            <w:right w:val="nil"/>
          </w:tcBorders>
        </w:tcPr>
        <w:p w14:paraId="32AD77A2" w14:textId="77777777" w:rsidR="008960FD" w:rsidRDefault="00FE7F25">
          <w:pPr>
            <w:pStyle w:val="Kopfzeile"/>
            <w:jc w:val="right"/>
          </w:pPr>
          <w:r>
            <w:rPr>
              <w:noProof/>
            </w:rPr>
            <w:drawing>
              <wp:anchor distT="0" distB="0" distL="114300" distR="114300" simplePos="0" relativeHeight="251658240" behindDoc="0" locked="0" layoutInCell="1" allowOverlap="1" wp14:anchorId="534E191A" wp14:editId="42D1EBC8">
                <wp:simplePos x="0" y="0"/>
                <wp:positionH relativeFrom="column">
                  <wp:posOffset>1069975</wp:posOffset>
                </wp:positionH>
                <wp:positionV relativeFrom="paragraph">
                  <wp:posOffset>2540</wp:posOffset>
                </wp:positionV>
                <wp:extent cx="713105" cy="1080135"/>
                <wp:effectExtent l="0" t="0" r="0" b="5715"/>
                <wp:wrapNone/>
                <wp:docPr id="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105" cy="1080135"/>
                        </a:xfrm>
                        <a:prstGeom prst="rect">
                          <a:avLst/>
                        </a:prstGeom>
                      </pic:spPr>
                    </pic:pic>
                  </a:graphicData>
                </a:graphic>
              </wp:anchor>
            </w:drawing>
          </w:r>
        </w:p>
      </w:tc>
    </w:tr>
  </w:tbl>
  <w:p w14:paraId="1E1B2ADB" w14:textId="77777777" w:rsidR="008960FD" w:rsidRDefault="00FE7F25">
    <w:pPr>
      <w:pStyle w:val="Kopfzeile"/>
    </w:pPr>
    <w:r>
      <w:rPr>
        <w:noProof/>
      </w:rPr>
      <mc:AlternateContent>
        <mc:Choice Requires="wps">
          <w:drawing>
            <wp:anchor distT="0" distB="0" distL="15875" distR="635" simplePos="0" relativeHeight="9" behindDoc="1" locked="0" layoutInCell="0" allowOverlap="1" wp14:anchorId="244246B6" wp14:editId="1D9F77C8">
              <wp:simplePos x="0" y="0"/>
              <wp:positionH relativeFrom="column">
                <wp:posOffset>-479425</wp:posOffset>
              </wp:positionH>
              <wp:positionV relativeFrom="paragraph">
                <wp:posOffset>116205</wp:posOffset>
              </wp:positionV>
              <wp:extent cx="6767195" cy="1270"/>
              <wp:effectExtent l="0" t="19050" r="15240" b="37465"/>
              <wp:wrapNone/>
              <wp:docPr id="10" name="Gerader Verbinder 5"/>
              <wp:cNvGraphicFramePr/>
              <a:graphic xmlns:a="http://schemas.openxmlformats.org/drawingml/2006/main">
                <a:graphicData uri="http://schemas.microsoft.com/office/word/2010/wordprocessingShape">
                  <wps:wsp>
                    <wps:cNvCnPr/>
                    <wps:spPr>
                      <a:xfrm flipV="1">
                        <a:off x="0" y="0"/>
                        <a:ext cx="6766560" cy="720"/>
                      </a:xfrm>
                      <a:prstGeom prst="line">
                        <a:avLst/>
                      </a:prstGeom>
                      <a:ln w="31750">
                        <a:solidFill>
                          <a:srgbClr val="0066C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62DF465" id="Gerader Verbinder 5" o:spid="_x0000_s1026" style="position:absolute;flip:y;z-index:-503316471;visibility:visible;mso-wrap-style:square;mso-wrap-distance-left:1.25pt;mso-wrap-distance-top:0;mso-wrap-distance-right:.05pt;mso-wrap-distance-bottom:0;mso-position-horizontal:absolute;mso-position-horizontal-relative:text;mso-position-vertical:absolute;mso-position-vertical-relative:text" from="-37.75pt,9.15pt" to="495.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0wwgEAANsDAAAOAAAAZHJzL2Uyb0RvYy54bWysU01vGyEQvVfqf0Dc6127yrpaeZ2Do+QS&#10;tVH6cccseJGAQQPx2v8+A+ts0vaUqhcE8/Fm3pthc31ylh0VRgO+48tFzZnyEnrjDx3/+eP20xfO&#10;YhK+Fxa86vhZRX69/fhhM4ZWrWAA2ytkBOJjO4aODymFtqqiHJQTcQFBeXJqQCcSPfFQ9ShGQne2&#10;WtV1U42AfUCQKkay3kxOvi34WiuZvmkdVWK249RbKieWc5/ParsR7QFFGIy8tCH+oQsnjKeiM9SN&#10;SII9ofkLyhmJEEGnhQRXgdZGqsKB2CzrP9h8H0RQhQuJE8MsU/x/sPLrcecfkGQYQ2xjeMDM4qTR&#10;MW1N+EUzLbyoU3Yqsp1n2dQpMUnGZt00Vw2pK8m3XhVRqwkkgwWM6U6BY/nScWt85iRacbyPiQpT&#10;6EtINlvPxo5/Xq6v6hIWwZr+1libnREP+51FdhR5nnXT7HZ5hATxWxjCk+8nu/XkfuVWbuls1VTq&#10;UWlm+kKswMsL/rQhtMLE6mVPqIj1lJADNfXzztxLSs5WZTHfmT8nlfrg05zvjAcsMrxhl6976M9l&#10;tkUA2qCi1GXb84q+fReZXv/k9hkAAP//AwBQSwMEFAAGAAgAAAAhAOMtYtHfAAAACQEAAA8AAABk&#10;cnMvZG93bnJldi54bWxMj8tuwjAQRfdI/QdrkLoDB6pAksZB9MECqapaygeYeJpExOMoNhD69R1W&#10;7XLmHt05k68G24oz9r5xpGA2jUAglc40VCnYf20mCQgfNBndOkIFV/SwKu5Guc6Mu9AnnnehElxC&#10;PtMK6hC6TEpf1mi1n7oOibNv11sdeOwraXp94XLbynkULaTVDfGFWnf4XGN53J2sguQFn5Zvr2a/&#10;fT8uNtef9CM4uVbqfjysH0EEHMIfDDd9VoeCnQ7uRMaLVsFkGceMcpA8gGAgTaM5iMNtEYMscvn/&#10;g+IXAAD//wMAUEsBAi0AFAAGAAgAAAAhALaDOJL+AAAA4QEAABMAAAAAAAAAAAAAAAAAAAAAAFtD&#10;b250ZW50X1R5cGVzXS54bWxQSwECLQAUAAYACAAAACEAOP0h/9YAAACUAQAACwAAAAAAAAAAAAAA&#10;AAAvAQAAX3JlbHMvLnJlbHNQSwECLQAUAAYACAAAACEAo8uNMMIBAADbAwAADgAAAAAAAAAAAAAA&#10;AAAuAgAAZHJzL2Uyb0RvYy54bWxQSwECLQAUAAYACAAAACEA4y1i0d8AAAAJAQAADwAAAAAAAAAA&#10;AAAAAAAcBAAAZHJzL2Rvd25yZXYueG1sUEsFBgAAAAAEAAQA8wAAACgFAAAAAA==&#10;" o:allowincell="f" strokecolor="#06c"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79A"/>
    <w:multiLevelType w:val="multilevel"/>
    <w:tmpl w:val="8C16974A"/>
    <w:lvl w:ilvl="0">
      <w:start w:val="1"/>
      <w:numFmt w:val="lowerLetter"/>
      <w:pStyle w:val="Alphaliste"/>
      <w:lvlText w:val="%1."/>
      <w:lvlJc w:val="left"/>
      <w:pPr>
        <w:tabs>
          <w:tab w:val="num" w:pos="360"/>
        </w:tabs>
        <w:ind w:left="357" w:hanging="357"/>
      </w:pPr>
      <w:rPr>
        <w:rFonts w:ascii="Arial" w:hAnsi="Arial"/>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EBD1A1C"/>
    <w:multiLevelType w:val="multilevel"/>
    <w:tmpl w:val="A22CF6BA"/>
    <w:lvl w:ilvl="0">
      <w:start w:val="1"/>
      <w:numFmt w:val="bullet"/>
      <w:pStyle w:val="Strichliste"/>
      <w:lvlText w:val="-"/>
      <w:lvlJc w:val="left"/>
      <w:pPr>
        <w:tabs>
          <w:tab w:val="num" w:pos="360"/>
        </w:tabs>
        <w:ind w:left="360" w:hanging="360"/>
      </w:pPr>
      <w:rPr>
        <w:rFonts w:ascii="Arial" w:hAnsi="Arial" w:cs="Aria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22632A1"/>
    <w:multiLevelType w:val="multilevel"/>
    <w:tmpl w:val="22929CB4"/>
    <w:lvl w:ilvl="0">
      <w:start w:val="1"/>
      <w:numFmt w:val="upperLetter"/>
      <w:lvlText w:val="%1-"/>
      <w:lvlJc w:val="left"/>
      <w:pPr>
        <w:tabs>
          <w:tab w:val="num" w:pos="0"/>
        </w:tabs>
        <w:ind w:left="2505" w:hanging="360"/>
      </w:pPr>
    </w:lvl>
    <w:lvl w:ilvl="1">
      <w:start w:val="1"/>
      <w:numFmt w:val="lowerLetter"/>
      <w:lvlText w:val="%2."/>
      <w:lvlJc w:val="left"/>
      <w:pPr>
        <w:tabs>
          <w:tab w:val="num" w:pos="0"/>
        </w:tabs>
        <w:ind w:left="3225" w:hanging="360"/>
      </w:pPr>
    </w:lvl>
    <w:lvl w:ilvl="2">
      <w:start w:val="1"/>
      <w:numFmt w:val="lowerRoman"/>
      <w:lvlText w:val="%3."/>
      <w:lvlJc w:val="right"/>
      <w:pPr>
        <w:tabs>
          <w:tab w:val="num" w:pos="0"/>
        </w:tabs>
        <w:ind w:left="3945" w:hanging="180"/>
      </w:pPr>
    </w:lvl>
    <w:lvl w:ilvl="3">
      <w:start w:val="1"/>
      <w:numFmt w:val="decimal"/>
      <w:lvlText w:val="%4."/>
      <w:lvlJc w:val="left"/>
      <w:pPr>
        <w:tabs>
          <w:tab w:val="num" w:pos="0"/>
        </w:tabs>
        <w:ind w:left="4665" w:hanging="360"/>
      </w:pPr>
    </w:lvl>
    <w:lvl w:ilvl="4">
      <w:start w:val="1"/>
      <w:numFmt w:val="lowerLetter"/>
      <w:lvlText w:val="%5."/>
      <w:lvlJc w:val="left"/>
      <w:pPr>
        <w:tabs>
          <w:tab w:val="num" w:pos="0"/>
        </w:tabs>
        <w:ind w:left="5385" w:hanging="360"/>
      </w:pPr>
    </w:lvl>
    <w:lvl w:ilvl="5">
      <w:start w:val="1"/>
      <w:numFmt w:val="lowerRoman"/>
      <w:lvlText w:val="%6."/>
      <w:lvlJc w:val="right"/>
      <w:pPr>
        <w:tabs>
          <w:tab w:val="num" w:pos="0"/>
        </w:tabs>
        <w:ind w:left="6105" w:hanging="180"/>
      </w:pPr>
    </w:lvl>
    <w:lvl w:ilvl="6">
      <w:start w:val="1"/>
      <w:numFmt w:val="decimal"/>
      <w:lvlText w:val="%7."/>
      <w:lvlJc w:val="left"/>
      <w:pPr>
        <w:tabs>
          <w:tab w:val="num" w:pos="0"/>
        </w:tabs>
        <w:ind w:left="6825" w:hanging="360"/>
      </w:pPr>
    </w:lvl>
    <w:lvl w:ilvl="7">
      <w:start w:val="1"/>
      <w:numFmt w:val="lowerLetter"/>
      <w:lvlText w:val="%8."/>
      <w:lvlJc w:val="left"/>
      <w:pPr>
        <w:tabs>
          <w:tab w:val="num" w:pos="0"/>
        </w:tabs>
        <w:ind w:left="7545" w:hanging="360"/>
      </w:pPr>
    </w:lvl>
    <w:lvl w:ilvl="8">
      <w:start w:val="1"/>
      <w:numFmt w:val="lowerRoman"/>
      <w:lvlText w:val="%9."/>
      <w:lvlJc w:val="right"/>
      <w:pPr>
        <w:tabs>
          <w:tab w:val="num" w:pos="0"/>
        </w:tabs>
        <w:ind w:left="8265" w:hanging="180"/>
      </w:pPr>
    </w:lvl>
  </w:abstractNum>
  <w:abstractNum w:abstractNumId="3" w15:restartNumberingAfterBreak="0">
    <w:nsid w:val="565F3F1D"/>
    <w:multiLevelType w:val="multilevel"/>
    <w:tmpl w:val="E626FF84"/>
    <w:lvl w:ilvl="0">
      <w:start w:val="1"/>
      <w:numFmt w:val="upperLetter"/>
      <w:lvlText w:val="%1-"/>
      <w:lvlJc w:val="left"/>
      <w:pPr>
        <w:tabs>
          <w:tab w:val="num" w:pos="0"/>
        </w:tabs>
        <w:ind w:left="2505" w:hanging="360"/>
      </w:pPr>
    </w:lvl>
    <w:lvl w:ilvl="1">
      <w:start w:val="1"/>
      <w:numFmt w:val="lowerLetter"/>
      <w:lvlText w:val="%2."/>
      <w:lvlJc w:val="left"/>
      <w:pPr>
        <w:tabs>
          <w:tab w:val="num" w:pos="0"/>
        </w:tabs>
        <w:ind w:left="3225" w:hanging="360"/>
      </w:pPr>
    </w:lvl>
    <w:lvl w:ilvl="2">
      <w:start w:val="1"/>
      <w:numFmt w:val="lowerRoman"/>
      <w:lvlText w:val="%3."/>
      <w:lvlJc w:val="right"/>
      <w:pPr>
        <w:tabs>
          <w:tab w:val="num" w:pos="0"/>
        </w:tabs>
        <w:ind w:left="3945" w:hanging="180"/>
      </w:pPr>
    </w:lvl>
    <w:lvl w:ilvl="3">
      <w:start w:val="1"/>
      <w:numFmt w:val="decimal"/>
      <w:lvlText w:val="%4."/>
      <w:lvlJc w:val="left"/>
      <w:pPr>
        <w:tabs>
          <w:tab w:val="num" w:pos="0"/>
        </w:tabs>
        <w:ind w:left="4665" w:hanging="360"/>
      </w:pPr>
    </w:lvl>
    <w:lvl w:ilvl="4">
      <w:start w:val="1"/>
      <w:numFmt w:val="lowerLetter"/>
      <w:lvlText w:val="%5."/>
      <w:lvlJc w:val="left"/>
      <w:pPr>
        <w:tabs>
          <w:tab w:val="num" w:pos="0"/>
        </w:tabs>
        <w:ind w:left="5385" w:hanging="360"/>
      </w:pPr>
    </w:lvl>
    <w:lvl w:ilvl="5">
      <w:start w:val="1"/>
      <w:numFmt w:val="lowerRoman"/>
      <w:lvlText w:val="%6."/>
      <w:lvlJc w:val="right"/>
      <w:pPr>
        <w:tabs>
          <w:tab w:val="num" w:pos="0"/>
        </w:tabs>
        <w:ind w:left="6105" w:hanging="180"/>
      </w:pPr>
    </w:lvl>
    <w:lvl w:ilvl="6">
      <w:start w:val="1"/>
      <w:numFmt w:val="decimal"/>
      <w:lvlText w:val="%7."/>
      <w:lvlJc w:val="left"/>
      <w:pPr>
        <w:tabs>
          <w:tab w:val="num" w:pos="0"/>
        </w:tabs>
        <w:ind w:left="6825" w:hanging="360"/>
      </w:pPr>
    </w:lvl>
    <w:lvl w:ilvl="7">
      <w:start w:val="1"/>
      <w:numFmt w:val="lowerLetter"/>
      <w:lvlText w:val="%8."/>
      <w:lvlJc w:val="left"/>
      <w:pPr>
        <w:tabs>
          <w:tab w:val="num" w:pos="0"/>
        </w:tabs>
        <w:ind w:left="7545" w:hanging="360"/>
      </w:pPr>
    </w:lvl>
    <w:lvl w:ilvl="8">
      <w:start w:val="1"/>
      <w:numFmt w:val="lowerRoman"/>
      <w:lvlText w:val="%9."/>
      <w:lvlJc w:val="right"/>
      <w:pPr>
        <w:tabs>
          <w:tab w:val="num" w:pos="0"/>
        </w:tabs>
        <w:ind w:left="8265" w:hanging="180"/>
      </w:pPr>
    </w:lvl>
  </w:abstractNum>
  <w:abstractNum w:abstractNumId="4" w15:restartNumberingAfterBreak="0">
    <w:nsid w:val="5F6A40A3"/>
    <w:multiLevelType w:val="multilevel"/>
    <w:tmpl w:val="D8829412"/>
    <w:lvl w:ilvl="0">
      <w:start w:val="1"/>
      <w:numFmt w:val="decimal"/>
      <w:pStyle w:val="Nummerierung"/>
      <w:lvlText w:val="%1."/>
      <w:lvlJc w:val="left"/>
      <w:pPr>
        <w:tabs>
          <w:tab w:val="num" w:pos="360"/>
        </w:tabs>
        <w:ind w:left="360" w:hanging="360"/>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F845824"/>
    <w:multiLevelType w:val="multilevel"/>
    <w:tmpl w:val="6BE22B7E"/>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pStyle w:val="berschrift6"/>
      <w:lvlText w:val="%1.%2.%3.%4.%5.%6"/>
      <w:lvlJc w:val="left"/>
      <w:pPr>
        <w:tabs>
          <w:tab w:val="num" w:pos="1134"/>
        </w:tabs>
        <w:ind w:left="1134" w:hanging="1134"/>
      </w:pPr>
    </w:lvl>
    <w:lvl w:ilvl="6">
      <w:start w:val="1"/>
      <w:numFmt w:val="decimal"/>
      <w:pStyle w:val="berschrift7"/>
      <w:lvlText w:val="%1.%2.%3.%4.%5.%6.%7"/>
      <w:lvlJc w:val="left"/>
      <w:pPr>
        <w:tabs>
          <w:tab w:val="num" w:pos="1701"/>
        </w:tabs>
        <w:ind w:left="1701" w:hanging="1701"/>
      </w:pPr>
    </w:lvl>
    <w:lvl w:ilvl="7">
      <w:start w:val="1"/>
      <w:numFmt w:val="decimal"/>
      <w:pStyle w:val="berschrift8"/>
      <w:lvlText w:val="%1.%2.%3.%4.%5.%6.%7.%8"/>
      <w:lvlJc w:val="left"/>
      <w:pPr>
        <w:tabs>
          <w:tab w:val="num" w:pos="1701"/>
        </w:tabs>
        <w:ind w:left="1701" w:hanging="1701"/>
      </w:pPr>
    </w:lvl>
    <w:lvl w:ilvl="8">
      <w:start w:val="1"/>
      <w:numFmt w:val="decimal"/>
      <w:pStyle w:val="berschrift9"/>
      <w:lvlText w:val="%1.%2.%3.%4.%5.%6.%7.%8.%9"/>
      <w:lvlJc w:val="left"/>
      <w:pPr>
        <w:tabs>
          <w:tab w:val="num" w:pos="1800"/>
        </w:tabs>
        <w:ind w:left="1701" w:hanging="1701"/>
      </w:pPr>
    </w:lvl>
  </w:abstractNum>
  <w:abstractNum w:abstractNumId="6" w15:restartNumberingAfterBreak="0">
    <w:nsid w:val="75B575EF"/>
    <w:multiLevelType w:val="multilevel"/>
    <w:tmpl w:val="494EC6EC"/>
    <w:lvl w:ilvl="0">
      <w:start w:val="1"/>
      <w:numFmt w:val="bullet"/>
      <w:pStyle w:val="Punktelisteeingerck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AA7590"/>
    <w:multiLevelType w:val="multilevel"/>
    <w:tmpl w:val="E1308B30"/>
    <w:lvl w:ilvl="0">
      <w:start w:val="1"/>
      <w:numFmt w:val="bullet"/>
      <w:pStyle w:val="Auflistung"/>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06597123">
    <w:abstractNumId w:val="5"/>
  </w:num>
  <w:num w:numId="2" w16cid:durableId="1625232185">
    <w:abstractNumId w:val="4"/>
  </w:num>
  <w:num w:numId="3" w16cid:durableId="1017923663">
    <w:abstractNumId w:val="7"/>
  </w:num>
  <w:num w:numId="4" w16cid:durableId="841118184">
    <w:abstractNumId w:val="0"/>
  </w:num>
  <w:num w:numId="5" w16cid:durableId="1003508798">
    <w:abstractNumId w:val="6"/>
  </w:num>
  <w:num w:numId="6" w16cid:durableId="1966765437">
    <w:abstractNumId w:val="1"/>
  </w:num>
  <w:num w:numId="7" w16cid:durableId="701978447">
    <w:abstractNumId w:val="2"/>
  </w:num>
  <w:num w:numId="8" w16cid:durableId="33449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FD"/>
    <w:rsid w:val="001D69FB"/>
    <w:rsid w:val="003E0E36"/>
    <w:rsid w:val="00482161"/>
    <w:rsid w:val="00670A00"/>
    <w:rsid w:val="007518D1"/>
    <w:rsid w:val="008960FD"/>
    <w:rsid w:val="00A07909"/>
    <w:rsid w:val="00A640EF"/>
    <w:rsid w:val="00B942C4"/>
    <w:rsid w:val="00BC2DDC"/>
    <w:rsid w:val="00EF5E58"/>
    <w:rsid w:val="00F808C1"/>
    <w:rsid w:val="00FA1862"/>
    <w:rsid w:val="00FC5E43"/>
    <w:rsid w:val="00FE7F2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D299A"/>
  <w15:docId w15:val="{CB860FBA-ECF5-4865-8FF6-4DAC730E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FC7"/>
    <w:pPr>
      <w:widowControl w:val="0"/>
    </w:pPr>
    <w:rPr>
      <w:rFonts w:ascii="CorpoSLig" w:hAnsi="CorpoSLig"/>
      <w:color w:val="000000"/>
      <w:sz w:val="24"/>
    </w:rPr>
  </w:style>
  <w:style w:type="paragraph" w:styleId="berschrift1">
    <w:name w:val="heading 1"/>
    <w:basedOn w:val="Standard"/>
    <w:next w:val="Standard"/>
    <w:qFormat/>
    <w:rsid w:val="008F0FC7"/>
    <w:pPr>
      <w:keepNext/>
      <w:numPr>
        <w:numId w:val="1"/>
      </w:numPr>
      <w:spacing w:before="240" w:after="60"/>
      <w:outlineLvl w:val="0"/>
    </w:pPr>
    <w:rPr>
      <w:b/>
      <w:kern w:val="2"/>
    </w:rPr>
  </w:style>
  <w:style w:type="paragraph" w:styleId="berschrift2">
    <w:name w:val="heading 2"/>
    <w:basedOn w:val="Standard"/>
    <w:next w:val="Standard"/>
    <w:qFormat/>
    <w:rsid w:val="008F0FC7"/>
    <w:pPr>
      <w:keepNext/>
      <w:numPr>
        <w:ilvl w:val="1"/>
        <w:numId w:val="1"/>
      </w:numPr>
      <w:spacing w:before="240" w:after="60"/>
      <w:outlineLvl w:val="1"/>
    </w:pPr>
    <w:rPr>
      <w:b/>
    </w:rPr>
  </w:style>
  <w:style w:type="paragraph" w:styleId="berschrift3">
    <w:name w:val="heading 3"/>
    <w:basedOn w:val="Standard"/>
    <w:next w:val="Standard"/>
    <w:qFormat/>
    <w:rsid w:val="008F0FC7"/>
    <w:pPr>
      <w:keepNext/>
      <w:numPr>
        <w:ilvl w:val="2"/>
        <w:numId w:val="1"/>
      </w:numPr>
      <w:spacing w:before="240" w:after="60"/>
      <w:outlineLvl w:val="2"/>
    </w:pPr>
    <w:rPr>
      <w:b/>
    </w:rPr>
  </w:style>
  <w:style w:type="paragraph" w:styleId="berschrift4">
    <w:name w:val="heading 4"/>
    <w:basedOn w:val="Standard"/>
    <w:next w:val="Standard"/>
    <w:qFormat/>
    <w:rsid w:val="008F0FC7"/>
    <w:pPr>
      <w:keepNext/>
      <w:numPr>
        <w:ilvl w:val="3"/>
        <w:numId w:val="1"/>
      </w:numPr>
      <w:spacing w:before="240" w:after="60"/>
      <w:outlineLvl w:val="3"/>
    </w:pPr>
    <w:rPr>
      <w:b/>
    </w:rPr>
  </w:style>
  <w:style w:type="paragraph" w:styleId="berschrift5">
    <w:name w:val="heading 5"/>
    <w:basedOn w:val="Standard"/>
    <w:next w:val="Standard"/>
    <w:qFormat/>
    <w:rsid w:val="008F0FC7"/>
    <w:pPr>
      <w:numPr>
        <w:ilvl w:val="4"/>
        <w:numId w:val="1"/>
      </w:numPr>
      <w:spacing w:before="240" w:after="60"/>
      <w:outlineLvl w:val="4"/>
    </w:pPr>
    <w:rPr>
      <w:b/>
    </w:rPr>
  </w:style>
  <w:style w:type="paragraph" w:styleId="berschrift6">
    <w:name w:val="heading 6"/>
    <w:basedOn w:val="Standard"/>
    <w:next w:val="Standard"/>
    <w:qFormat/>
    <w:rsid w:val="008F0FC7"/>
    <w:pPr>
      <w:numPr>
        <w:ilvl w:val="5"/>
        <w:numId w:val="1"/>
      </w:numPr>
      <w:spacing w:before="240" w:after="60"/>
      <w:outlineLvl w:val="5"/>
    </w:pPr>
    <w:rPr>
      <w:b/>
    </w:rPr>
  </w:style>
  <w:style w:type="paragraph" w:styleId="berschrift7">
    <w:name w:val="heading 7"/>
    <w:basedOn w:val="Standard"/>
    <w:next w:val="Standard"/>
    <w:qFormat/>
    <w:rsid w:val="008F0FC7"/>
    <w:pPr>
      <w:numPr>
        <w:ilvl w:val="6"/>
        <w:numId w:val="1"/>
      </w:numPr>
      <w:spacing w:before="240" w:after="60"/>
      <w:outlineLvl w:val="6"/>
    </w:pPr>
    <w:rPr>
      <w:b/>
    </w:rPr>
  </w:style>
  <w:style w:type="paragraph" w:styleId="berschrift8">
    <w:name w:val="heading 8"/>
    <w:basedOn w:val="Standard"/>
    <w:next w:val="Standard"/>
    <w:qFormat/>
    <w:rsid w:val="008F0FC7"/>
    <w:pPr>
      <w:numPr>
        <w:ilvl w:val="7"/>
        <w:numId w:val="1"/>
      </w:numPr>
      <w:spacing w:before="240" w:after="60"/>
      <w:outlineLvl w:val="7"/>
    </w:pPr>
    <w:rPr>
      <w:b/>
    </w:rPr>
  </w:style>
  <w:style w:type="paragraph" w:styleId="berschrift9">
    <w:name w:val="heading 9"/>
    <w:basedOn w:val="Standard"/>
    <w:next w:val="Standard"/>
    <w:qFormat/>
    <w:rsid w:val="008F0FC7"/>
    <w:pPr>
      <w:numPr>
        <w:ilvl w:val="8"/>
        <w:numId w:val="1"/>
      </w:numPr>
      <w:spacing w:before="24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F0798"/>
    <w:rPr>
      <w:rFonts w:ascii="CorpoSLig" w:hAnsi="CorpoSLig"/>
      <w:color w:val="000000"/>
      <w:sz w:val="24"/>
    </w:rPr>
  </w:style>
  <w:style w:type="character" w:customStyle="1" w:styleId="Internetverknpfung">
    <w:name w:val="Internetverknüpfung"/>
    <w:basedOn w:val="Absatz-Standardschriftart"/>
    <w:uiPriority w:val="99"/>
    <w:unhideWhenUsed/>
    <w:rsid w:val="00E602E0"/>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37290B"/>
    <w:rPr>
      <w:rFonts w:ascii="Tahoma" w:hAnsi="Tahoma" w:cs="Tahoma"/>
      <w:color w:val="000000"/>
      <w:sz w:val="16"/>
      <w:szCs w:val="16"/>
    </w:rPr>
  </w:style>
  <w:style w:type="paragraph" w:customStyle="1" w:styleId="berschrift">
    <w:name w:val="Überschrift"/>
    <w:basedOn w:val="Standard"/>
    <w:next w:val="Textkrper"/>
    <w:qFormat/>
    <w:pPr>
      <w:keepNext/>
      <w:spacing w:before="240" w:after="120"/>
    </w:pPr>
    <w:rPr>
      <w:rFonts w:ascii="Carlito" w:eastAsia="Noto Sans CJK SC"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Cs w:val="24"/>
    </w:rPr>
  </w:style>
  <w:style w:type="paragraph" w:customStyle="1" w:styleId="Verzeichnis">
    <w:name w:val="Verzeichnis"/>
    <w:basedOn w:val="Standard"/>
    <w:qFormat/>
    <w:pPr>
      <w:suppressLineNumbers/>
    </w:pPr>
    <w:rPr>
      <w:rFonts w:cs="DejaVu Sans"/>
    </w:rPr>
  </w:style>
  <w:style w:type="paragraph" w:customStyle="1" w:styleId="Abbildung">
    <w:name w:val="Abbildung"/>
    <w:basedOn w:val="Standard"/>
    <w:next w:val="Standard"/>
    <w:autoRedefine/>
    <w:qFormat/>
    <w:rsid w:val="008F0FC7"/>
  </w:style>
  <w:style w:type="paragraph" w:customStyle="1" w:styleId="Nummerierung">
    <w:name w:val="Nummerierung"/>
    <w:basedOn w:val="Standard"/>
    <w:autoRedefine/>
    <w:qFormat/>
    <w:rsid w:val="008F0FC7"/>
    <w:pPr>
      <w:numPr>
        <w:numId w:val="2"/>
      </w:numPr>
    </w:pPr>
  </w:style>
  <w:style w:type="paragraph" w:customStyle="1" w:styleId="Auflistung">
    <w:name w:val="Auflistung"/>
    <w:basedOn w:val="Nummerierung"/>
    <w:qFormat/>
    <w:rsid w:val="008F0FC7"/>
    <w:pPr>
      <w:numPr>
        <w:numId w:val="3"/>
      </w:numPr>
    </w:pPr>
  </w:style>
  <w:style w:type="paragraph" w:customStyle="1" w:styleId="Alphaliste">
    <w:name w:val="Alphaliste"/>
    <w:basedOn w:val="Auflistung"/>
    <w:autoRedefine/>
    <w:qFormat/>
    <w:rsid w:val="008F0FC7"/>
    <w:pPr>
      <w:numPr>
        <w:numId w:val="4"/>
      </w:numPr>
    </w:pPr>
  </w:style>
  <w:style w:type="paragraph" w:styleId="Anrede">
    <w:name w:val="Salutation"/>
    <w:basedOn w:val="Standard"/>
    <w:next w:val="Standard"/>
    <w:semiHidden/>
    <w:rsid w:val="008F0FC7"/>
  </w:style>
  <w:style w:type="paragraph" w:customStyle="1" w:styleId="Betreff">
    <w:name w:val="Betreff"/>
    <w:basedOn w:val="Standard"/>
    <w:next w:val="Standard"/>
    <w:qFormat/>
    <w:rsid w:val="008F0FC7"/>
    <w:rPr>
      <w:b/>
    </w:rPr>
  </w:style>
  <w:style w:type="paragraph" w:customStyle="1" w:styleId="Eingabe">
    <w:name w:val="Eingabe"/>
    <w:basedOn w:val="Standard"/>
    <w:qFormat/>
    <w:rsid w:val="008F0FC7"/>
  </w:style>
  <w:style w:type="paragraph" w:customStyle="1" w:styleId="Firmenunterschrift">
    <w:name w:val="Firmenunterschrift"/>
    <w:basedOn w:val="Standard"/>
    <w:next w:val="Standard"/>
    <w:autoRedefine/>
    <w:qFormat/>
    <w:rsid w:val="008F0FC7"/>
    <w:pPr>
      <w:tabs>
        <w:tab w:val="left" w:pos="851"/>
      </w:tabs>
    </w:pPr>
  </w:style>
  <w:style w:type="paragraph" w:customStyle="1" w:styleId="Kopf-undFuzeile">
    <w:name w:val="Kopf- und Fußzeile"/>
    <w:basedOn w:val="Standard"/>
    <w:qFormat/>
  </w:style>
  <w:style w:type="paragraph" w:styleId="Fuzeile">
    <w:name w:val="footer"/>
    <w:basedOn w:val="Standard"/>
    <w:semiHidden/>
    <w:rsid w:val="008F0FC7"/>
    <w:pPr>
      <w:tabs>
        <w:tab w:val="center" w:pos="4536"/>
        <w:tab w:val="right" w:pos="9072"/>
      </w:tabs>
    </w:pPr>
  </w:style>
  <w:style w:type="paragraph" w:styleId="Gruformel">
    <w:name w:val="Closing"/>
    <w:basedOn w:val="Standard"/>
    <w:next w:val="Standard"/>
    <w:semiHidden/>
    <w:qFormat/>
    <w:rsid w:val="008F0FC7"/>
  </w:style>
  <w:style w:type="paragraph" w:styleId="Kopfzeile">
    <w:name w:val="header"/>
    <w:basedOn w:val="Standard"/>
    <w:link w:val="KopfzeileZchn"/>
    <w:uiPriority w:val="99"/>
    <w:rsid w:val="008F0FC7"/>
    <w:pPr>
      <w:tabs>
        <w:tab w:val="center" w:pos="4536"/>
        <w:tab w:val="right" w:pos="9072"/>
      </w:tabs>
    </w:pPr>
  </w:style>
  <w:style w:type="paragraph" w:customStyle="1" w:styleId="Punkteliste">
    <w:name w:val="Punkteliste"/>
    <w:basedOn w:val="Standard"/>
    <w:autoRedefine/>
    <w:qFormat/>
    <w:rsid w:val="008F0FC7"/>
  </w:style>
  <w:style w:type="paragraph" w:customStyle="1" w:styleId="Punktelisteeingerckt">
    <w:name w:val="Punkteliste eingerückt"/>
    <w:basedOn w:val="Punkteliste"/>
    <w:autoRedefine/>
    <w:qFormat/>
    <w:rsid w:val="008F0FC7"/>
    <w:pPr>
      <w:numPr>
        <w:numId w:val="5"/>
      </w:numPr>
      <w:ind w:left="924" w:hanging="357"/>
    </w:pPr>
  </w:style>
  <w:style w:type="paragraph" w:customStyle="1" w:styleId="Strichliste">
    <w:name w:val="Strichliste"/>
    <w:basedOn w:val="Standard"/>
    <w:autoRedefine/>
    <w:qFormat/>
    <w:rsid w:val="008F0FC7"/>
    <w:pPr>
      <w:numPr>
        <w:numId w:val="6"/>
      </w:numPr>
    </w:pPr>
  </w:style>
  <w:style w:type="paragraph" w:customStyle="1" w:styleId="Teilberschriftzentriert">
    <w:name w:val="Teilüberschrift zentriert"/>
    <w:basedOn w:val="Standard"/>
    <w:next w:val="Standard"/>
    <w:autoRedefine/>
    <w:qFormat/>
    <w:rsid w:val="008F0FC7"/>
    <w:pPr>
      <w:jc w:val="center"/>
    </w:pPr>
    <w:rPr>
      <w:b/>
      <w:sz w:val="28"/>
    </w:rPr>
  </w:style>
  <w:style w:type="paragraph" w:customStyle="1" w:styleId="berschriftzentriert">
    <w:name w:val="Überschrift zentriert"/>
    <w:basedOn w:val="Standard"/>
    <w:next w:val="Standard"/>
    <w:autoRedefine/>
    <w:qFormat/>
    <w:rsid w:val="008F0FC7"/>
    <w:pPr>
      <w:jc w:val="center"/>
    </w:pPr>
    <w:rPr>
      <w:b/>
      <w:sz w:val="36"/>
    </w:rPr>
  </w:style>
  <w:style w:type="paragraph" w:styleId="Listenabsatz">
    <w:name w:val="List Paragraph"/>
    <w:basedOn w:val="Standard"/>
    <w:uiPriority w:val="34"/>
    <w:qFormat/>
    <w:rsid w:val="003F08B3"/>
    <w:pPr>
      <w:ind w:left="720"/>
      <w:contextualSpacing/>
    </w:pPr>
  </w:style>
  <w:style w:type="paragraph" w:styleId="Sprechblasentext">
    <w:name w:val="Balloon Text"/>
    <w:basedOn w:val="Standard"/>
    <w:link w:val="SprechblasentextZchn"/>
    <w:uiPriority w:val="99"/>
    <w:semiHidden/>
    <w:unhideWhenUsed/>
    <w:qFormat/>
    <w:rsid w:val="0037290B"/>
    <w:rPr>
      <w:rFonts w:ascii="Tahoma" w:hAnsi="Tahoma" w:cs="Tahoma"/>
      <w:sz w:val="16"/>
      <w:szCs w:val="16"/>
    </w:rPr>
  </w:style>
  <w:style w:type="paragraph" w:customStyle="1" w:styleId="Default">
    <w:name w:val="Default"/>
    <w:qFormat/>
    <w:rsid w:val="00BB283A"/>
    <w:rPr>
      <w:rFonts w:ascii="TimesNewRoman" w:eastAsia="Arial" w:hAnsi="TimesNewRoman"/>
      <w:kern w:val="2"/>
      <w:lang w:eastAsia="ar-SA"/>
    </w:r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39"/>
    <w:rsid w:val="008F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deref-web-02.de/mail/client/W3RBeX_X0GY/dereferrer/?redirectUrl=http%3A%2F%2Fwww.ringen-wrv.de" TargetMode="External" /></Relationships>
</file>

<file path=word/_rels/footer1.xml.rels><?xml version="1.0" encoding="UTF-8" standalone="yes"?>
<Relationships xmlns="http://schemas.openxmlformats.org/package/2006/relationships"><Relationship Id="rId3" Type="http://schemas.openxmlformats.org/officeDocument/2006/relationships/image" Target="media/image6.png" /><Relationship Id="rId7" Type="http://schemas.openxmlformats.org/officeDocument/2006/relationships/image" Target="media/image10.png" /><Relationship Id="rId2" Type="http://schemas.openxmlformats.org/officeDocument/2006/relationships/image" Target="media/image5.png" /><Relationship Id="rId1" Type="http://schemas.openxmlformats.org/officeDocument/2006/relationships/image" Target="media/image4.png" /><Relationship Id="rId6" Type="http://schemas.openxmlformats.org/officeDocument/2006/relationships/image" Target="media/image9.png" /><Relationship Id="rId5" Type="http://schemas.openxmlformats.org/officeDocument/2006/relationships/image" Target="media/image8.gif" /><Relationship Id="rId4" Type="http://schemas.openxmlformats.org/officeDocument/2006/relationships/image" Target="media/image7.jpe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FC68-16B6-46F9-B6EE-C789AE8778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4654</Characters>
  <Application>Microsoft Office Word</Application>
  <DocSecurity>0</DocSecurity>
  <Lines>38</Lines>
  <Paragraphs>10</Paragraphs>
  <ScaleCrop>false</ScaleCrop>
  <Company>Daimler AG</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Sevsay, Izzet Sedat (098)</dc:creator>
  <dc:description/>
  <cp:lastModifiedBy>Olga Huber</cp:lastModifiedBy>
  <cp:revision>2</cp:revision>
  <cp:lastPrinted>2022-04-28T17:04:00Z</cp:lastPrinted>
  <dcterms:created xsi:type="dcterms:W3CDTF">2023-03-30T11:37:00Z</dcterms:created>
  <dcterms:modified xsi:type="dcterms:W3CDTF">2023-03-30T11:37:00Z</dcterms:modified>
  <dc:language>de-DE</dc:language>
</cp:coreProperties>
</file>